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9BF82" w14:textId="64C3F774" w:rsidR="000C7BCC" w:rsidRPr="00AE4F7C" w:rsidRDefault="000C7BCC" w:rsidP="000C7BCC">
      <w:pPr>
        <w:spacing w:after="0" w:line="240" w:lineRule="auto"/>
        <w:jc w:val="center"/>
        <w:rPr>
          <w:rFonts w:ascii="Tahoma" w:eastAsia="Times New Roman" w:hAnsi="Tahoma" w:cs="Tahoma"/>
          <w:b/>
          <w:u w:val="single"/>
        </w:rPr>
      </w:pPr>
      <w:r>
        <w:rPr>
          <w:rFonts w:ascii="Tahoma" w:eastAsia="Times New Roman" w:hAnsi="Tahoma" w:cs="Tahoma"/>
          <w:b/>
          <w:u w:val="single"/>
        </w:rPr>
        <w:t xml:space="preserve">Minutes of a Planning Sub-Committee Meeting held on the </w:t>
      </w:r>
      <w:r w:rsidR="009B3A25">
        <w:rPr>
          <w:rFonts w:ascii="Tahoma" w:eastAsia="Times New Roman" w:hAnsi="Tahoma" w:cs="Tahoma"/>
          <w:b/>
          <w:u w:val="single"/>
        </w:rPr>
        <w:t>29</w:t>
      </w:r>
      <w:r w:rsidRPr="00B23339">
        <w:rPr>
          <w:rFonts w:ascii="Tahoma" w:eastAsia="Times New Roman" w:hAnsi="Tahoma" w:cs="Tahoma"/>
          <w:b/>
          <w:u w:val="single"/>
          <w:vertAlign w:val="superscript"/>
        </w:rPr>
        <w:t>th</w:t>
      </w:r>
      <w:r>
        <w:rPr>
          <w:rFonts w:ascii="Tahoma" w:eastAsia="Times New Roman" w:hAnsi="Tahoma" w:cs="Tahoma"/>
          <w:b/>
          <w:u w:val="single"/>
        </w:rPr>
        <w:t xml:space="preserve"> November 2022, at 2pm in The Council Chamber, Chipping Norton Town Hall</w:t>
      </w:r>
    </w:p>
    <w:p w14:paraId="0594D2F8" w14:textId="77777777" w:rsidR="000C7BCC" w:rsidRPr="00AE4F7C" w:rsidRDefault="000C7BCC" w:rsidP="000C7BCC">
      <w:pPr>
        <w:spacing w:after="0" w:line="240" w:lineRule="auto"/>
        <w:jc w:val="both"/>
        <w:rPr>
          <w:rFonts w:ascii="Tahoma" w:eastAsia="Times New Roman" w:hAnsi="Tahoma" w:cs="Tahoma"/>
        </w:rPr>
      </w:pPr>
    </w:p>
    <w:p w14:paraId="396E276C" w14:textId="32613796" w:rsidR="000C7BCC" w:rsidRDefault="000C7BCC" w:rsidP="000C7BCC">
      <w:pPr>
        <w:spacing w:after="0" w:line="240" w:lineRule="auto"/>
        <w:rPr>
          <w:rFonts w:ascii="Tahoma" w:eastAsia="Times New Roman" w:hAnsi="Tahoma" w:cs="Tahoma"/>
        </w:rPr>
      </w:pPr>
      <w:r w:rsidRPr="00E36C80">
        <w:rPr>
          <w:rFonts w:ascii="Tahoma" w:eastAsia="Times New Roman" w:hAnsi="Tahoma" w:cs="Tahoma"/>
          <w:b/>
          <w:bCs/>
        </w:rPr>
        <w:t>PRESENT:</w:t>
      </w:r>
      <w:r>
        <w:rPr>
          <w:rFonts w:ascii="Tahoma" w:eastAsia="Times New Roman" w:hAnsi="Tahoma" w:cs="Tahoma"/>
        </w:rPr>
        <w:t xml:space="preserve"> Cllrs David Heyes (Chair), Sandra Coleman, </w:t>
      </w:r>
      <w:r w:rsidR="00207931">
        <w:rPr>
          <w:rFonts w:ascii="Tahoma" w:eastAsia="Times New Roman" w:hAnsi="Tahoma" w:cs="Tahoma"/>
        </w:rPr>
        <w:t>Chris Butterworth</w:t>
      </w:r>
    </w:p>
    <w:p w14:paraId="51EB1DF8" w14:textId="77777777" w:rsidR="000C7BCC" w:rsidRDefault="000C7BCC" w:rsidP="000C7BCC">
      <w:pPr>
        <w:spacing w:after="0" w:line="240" w:lineRule="auto"/>
        <w:rPr>
          <w:rFonts w:ascii="Tahoma" w:eastAsia="Times New Roman" w:hAnsi="Tahoma" w:cs="Tahoma"/>
        </w:rPr>
      </w:pPr>
    </w:p>
    <w:p w14:paraId="43E994BA" w14:textId="77777777" w:rsidR="000C7BCC" w:rsidRDefault="000C7BCC" w:rsidP="000C7BCC">
      <w:pPr>
        <w:spacing w:after="0" w:line="240" w:lineRule="auto"/>
        <w:rPr>
          <w:rFonts w:ascii="Tahoma" w:eastAsia="Times New Roman" w:hAnsi="Tahoma" w:cs="Tahoma"/>
        </w:rPr>
      </w:pPr>
    </w:p>
    <w:p w14:paraId="72FB710B" w14:textId="77777777" w:rsidR="000C7BCC" w:rsidRPr="00E36C80" w:rsidRDefault="000C7BCC" w:rsidP="000C7BCC">
      <w:pPr>
        <w:spacing w:after="0" w:line="240" w:lineRule="auto"/>
        <w:rPr>
          <w:rFonts w:ascii="Tahoma" w:eastAsia="Times New Roman" w:hAnsi="Tahoma" w:cs="Tahoma"/>
          <w:b/>
          <w:bCs/>
        </w:rPr>
      </w:pPr>
      <w:r w:rsidRPr="00E36C80">
        <w:rPr>
          <w:rFonts w:ascii="Tahoma" w:eastAsia="Times New Roman" w:hAnsi="Tahoma" w:cs="Tahoma"/>
          <w:b/>
          <w:bCs/>
        </w:rPr>
        <w:t>ALSO PRESENT:</w:t>
      </w:r>
    </w:p>
    <w:p w14:paraId="53D5496E" w14:textId="77777777" w:rsidR="000C7BCC" w:rsidRDefault="000C7BCC" w:rsidP="000C7BCC">
      <w:pPr>
        <w:spacing w:after="0" w:line="240" w:lineRule="auto"/>
        <w:rPr>
          <w:rFonts w:ascii="Tahoma" w:eastAsia="Times New Roman" w:hAnsi="Tahoma" w:cs="Tahoma"/>
        </w:rPr>
      </w:pPr>
      <w:r>
        <w:rPr>
          <w:rFonts w:ascii="Tahoma" w:eastAsia="Times New Roman" w:hAnsi="Tahoma" w:cs="Tahoma"/>
        </w:rPr>
        <w:t>Katherine Jang, Deputy Town Clerk</w:t>
      </w:r>
    </w:p>
    <w:p w14:paraId="11568A6E" w14:textId="77777777" w:rsidR="000C7BCC" w:rsidRDefault="000C7BCC" w:rsidP="000C7BCC">
      <w:pPr>
        <w:spacing w:after="0" w:line="240" w:lineRule="auto"/>
        <w:rPr>
          <w:rFonts w:ascii="Tahoma" w:eastAsia="Times New Roman" w:hAnsi="Tahoma" w:cs="Tahoma"/>
        </w:rPr>
      </w:pPr>
    </w:p>
    <w:tbl>
      <w:tblPr>
        <w:tblStyle w:val="TableGrid"/>
        <w:tblW w:w="0" w:type="auto"/>
        <w:tblLook w:val="04A0" w:firstRow="1" w:lastRow="0" w:firstColumn="1" w:lastColumn="0" w:noHBand="0" w:noVBand="1"/>
      </w:tblPr>
      <w:tblGrid>
        <w:gridCol w:w="927"/>
        <w:gridCol w:w="8089"/>
      </w:tblGrid>
      <w:tr w:rsidR="000C7BCC" w14:paraId="07BADEFA" w14:textId="77777777" w:rsidTr="007F2C8A">
        <w:tc>
          <w:tcPr>
            <w:tcW w:w="927" w:type="dxa"/>
          </w:tcPr>
          <w:p w14:paraId="40095BDA" w14:textId="400B5E6B" w:rsidR="000C7BCC" w:rsidRPr="00D054B7" w:rsidRDefault="000C7BCC" w:rsidP="007F2C8A">
            <w:pPr>
              <w:rPr>
                <w:rFonts w:ascii="Tahoma" w:eastAsia="Times New Roman" w:hAnsi="Tahoma" w:cs="Tahoma"/>
                <w:b/>
              </w:rPr>
            </w:pPr>
            <w:r>
              <w:rPr>
                <w:rFonts w:ascii="Tahoma" w:eastAsia="Times New Roman" w:hAnsi="Tahoma" w:cs="Tahoma"/>
                <w:b/>
              </w:rPr>
              <w:t>PSC11</w:t>
            </w:r>
          </w:p>
        </w:tc>
        <w:tc>
          <w:tcPr>
            <w:tcW w:w="8089" w:type="dxa"/>
          </w:tcPr>
          <w:p w14:paraId="42159562" w14:textId="77777777" w:rsidR="000C7BCC" w:rsidRDefault="000C7BCC" w:rsidP="007F2C8A">
            <w:pPr>
              <w:rPr>
                <w:rFonts w:ascii="Tahoma" w:eastAsia="Times New Roman" w:hAnsi="Tahoma" w:cs="Tahoma"/>
                <w:bCs/>
              </w:rPr>
            </w:pPr>
            <w:r w:rsidRPr="00D054B7">
              <w:rPr>
                <w:rFonts w:ascii="Tahoma" w:eastAsia="Times New Roman" w:hAnsi="Tahoma" w:cs="Tahoma"/>
                <w:b/>
              </w:rPr>
              <w:t>Apologies for absence</w:t>
            </w:r>
            <w:r>
              <w:rPr>
                <w:rFonts w:ascii="Tahoma" w:eastAsia="Times New Roman" w:hAnsi="Tahoma" w:cs="Tahoma"/>
                <w:b/>
              </w:rPr>
              <w:br/>
            </w:r>
            <w:r>
              <w:rPr>
                <w:rFonts w:ascii="Tahoma" w:eastAsia="Times New Roman" w:hAnsi="Tahoma" w:cs="Tahoma"/>
                <w:bCs/>
              </w:rPr>
              <w:t xml:space="preserve">No apologies for absence were received. </w:t>
            </w:r>
          </w:p>
          <w:p w14:paraId="5110AC9D" w14:textId="77777777" w:rsidR="000C7BCC" w:rsidRPr="00071E10" w:rsidRDefault="000C7BCC" w:rsidP="007F2C8A">
            <w:pPr>
              <w:rPr>
                <w:rFonts w:ascii="Tahoma" w:eastAsia="Times New Roman" w:hAnsi="Tahoma" w:cs="Tahoma"/>
                <w:bCs/>
              </w:rPr>
            </w:pPr>
          </w:p>
        </w:tc>
      </w:tr>
      <w:tr w:rsidR="000C7BCC" w14:paraId="2AFE41C3" w14:textId="77777777" w:rsidTr="007F2C8A">
        <w:tc>
          <w:tcPr>
            <w:tcW w:w="927" w:type="dxa"/>
          </w:tcPr>
          <w:p w14:paraId="2708CB6D" w14:textId="0D28FF73" w:rsidR="000C7BCC" w:rsidRPr="00D054B7" w:rsidRDefault="000C7BCC" w:rsidP="007F2C8A">
            <w:pPr>
              <w:rPr>
                <w:rFonts w:ascii="Tahoma" w:eastAsia="Times New Roman" w:hAnsi="Tahoma" w:cs="Tahoma"/>
                <w:b/>
              </w:rPr>
            </w:pPr>
            <w:r>
              <w:rPr>
                <w:rFonts w:ascii="Tahoma" w:eastAsia="Times New Roman" w:hAnsi="Tahoma" w:cs="Tahoma"/>
                <w:b/>
              </w:rPr>
              <w:t>PSC12</w:t>
            </w:r>
          </w:p>
        </w:tc>
        <w:tc>
          <w:tcPr>
            <w:tcW w:w="8089" w:type="dxa"/>
          </w:tcPr>
          <w:p w14:paraId="1770EDB1" w14:textId="77777777" w:rsidR="000C7BCC" w:rsidRDefault="000C7BCC" w:rsidP="007F2C8A">
            <w:pPr>
              <w:rPr>
                <w:rFonts w:ascii="Tahoma" w:eastAsia="Times New Roman" w:hAnsi="Tahoma" w:cs="Tahoma"/>
                <w:b/>
              </w:rPr>
            </w:pPr>
            <w:r w:rsidRPr="00D054B7">
              <w:rPr>
                <w:rFonts w:ascii="Tahoma" w:eastAsia="Times New Roman" w:hAnsi="Tahoma" w:cs="Tahoma"/>
                <w:b/>
              </w:rPr>
              <w:t xml:space="preserve">Declarations of </w:t>
            </w:r>
            <w:r>
              <w:rPr>
                <w:rFonts w:ascii="Tahoma" w:eastAsia="Times New Roman" w:hAnsi="Tahoma" w:cs="Tahoma"/>
                <w:b/>
              </w:rPr>
              <w:t>i</w:t>
            </w:r>
            <w:r w:rsidRPr="00D054B7">
              <w:rPr>
                <w:rFonts w:ascii="Tahoma" w:eastAsia="Times New Roman" w:hAnsi="Tahoma" w:cs="Tahoma"/>
                <w:b/>
              </w:rPr>
              <w:t>nterest</w:t>
            </w:r>
          </w:p>
          <w:p w14:paraId="625B51A7" w14:textId="77777777" w:rsidR="000C7BCC" w:rsidRDefault="000C7BCC" w:rsidP="007F2C8A">
            <w:pPr>
              <w:rPr>
                <w:rFonts w:ascii="Tahoma" w:eastAsia="Times New Roman" w:hAnsi="Tahoma" w:cs="Tahoma"/>
                <w:bCs/>
              </w:rPr>
            </w:pPr>
            <w:r w:rsidRPr="00D22B64">
              <w:rPr>
                <w:rFonts w:ascii="Tahoma" w:eastAsia="Times New Roman" w:hAnsi="Tahoma" w:cs="Tahoma"/>
                <w:bCs/>
              </w:rPr>
              <w:t>No declarations of interest were received</w:t>
            </w:r>
            <w:r>
              <w:rPr>
                <w:rFonts w:ascii="Tahoma" w:eastAsia="Times New Roman" w:hAnsi="Tahoma" w:cs="Tahoma"/>
                <w:bCs/>
              </w:rPr>
              <w:t>.</w:t>
            </w:r>
          </w:p>
          <w:p w14:paraId="64584FE7" w14:textId="77777777" w:rsidR="000C7BCC" w:rsidRPr="00D054B7" w:rsidRDefault="000C7BCC" w:rsidP="007F2C8A">
            <w:pPr>
              <w:rPr>
                <w:rFonts w:ascii="Tahoma" w:eastAsia="Times New Roman" w:hAnsi="Tahoma" w:cs="Tahoma"/>
                <w:b/>
              </w:rPr>
            </w:pPr>
          </w:p>
        </w:tc>
      </w:tr>
      <w:tr w:rsidR="000C7BCC" w:rsidRPr="00D22A21" w14:paraId="768E3EE1" w14:textId="77777777" w:rsidTr="007F2C8A">
        <w:tc>
          <w:tcPr>
            <w:tcW w:w="927" w:type="dxa"/>
          </w:tcPr>
          <w:p w14:paraId="772D9E71" w14:textId="27FA765E" w:rsidR="000C7BCC" w:rsidRPr="00D22A21" w:rsidRDefault="000C7BCC" w:rsidP="007F2C8A">
            <w:pPr>
              <w:rPr>
                <w:rFonts w:ascii="Tahoma" w:eastAsia="Times New Roman" w:hAnsi="Tahoma" w:cs="Tahoma"/>
                <w:b/>
              </w:rPr>
            </w:pPr>
            <w:r w:rsidRPr="00D22A21">
              <w:rPr>
                <w:rFonts w:ascii="Tahoma" w:eastAsia="Times New Roman" w:hAnsi="Tahoma" w:cs="Tahoma"/>
                <w:b/>
              </w:rPr>
              <w:t>PSC</w:t>
            </w:r>
            <w:r>
              <w:rPr>
                <w:rFonts w:ascii="Tahoma" w:eastAsia="Times New Roman" w:hAnsi="Tahoma" w:cs="Tahoma"/>
                <w:b/>
              </w:rPr>
              <w:t>13</w:t>
            </w:r>
          </w:p>
        </w:tc>
        <w:tc>
          <w:tcPr>
            <w:tcW w:w="8089" w:type="dxa"/>
          </w:tcPr>
          <w:p w14:paraId="2C2455A1" w14:textId="77777777" w:rsidR="000C7BCC" w:rsidRPr="00D06046" w:rsidRDefault="000C7BCC" w:rsidP="007F2C8A">
            <w:pPr>
              <w:rPr>
                <w:rFonts w:ascii="Tahoma" w:eastAsia="Times New Roman" w:hAnsi="Tahoma" w:cs="Tahoma"/>
                <w:b/>
              </w:rPr>
            </w:pPr>
            <w:r w:rsidRPr="00D22A21">
              <w:rPr>
                <w:rFonts w:ascii="Tahoma" w:eastAsia="Times New Roman" w:hAnsi="Tahoma" w:cs="Tahoma"/>
                <w:b/>
              </w:rPr>
              <w:t>Minutes</w:t>
            </w:r>
          </w:p>
          <w:p w14:paraId="08F5CFA4" w14:textId="6A2E6382" w:rsidR="000C7BCC" w:rsidRPr="00D22A21" w:rsidRDefault="000C7BCC" w:rsidP="007F2C8A">
            <w:pPr>
              <w:rPr>
                <w:rFonts w:ascii="Tahoma" w:eastAsia="Times New Roman" w:hAnsi="Tahoma" w:cs="Tahoma"/>
                <w:bCs/>
              </w:rPr>
            </w:pPr>
            <w:r w:rsidRPr="00D22A21">
              <w:rPr>
                <w:rFonts w:ascii="Tahoma" w:eastAsia="Times New Roman" w:hAnsi="Tahoma" w:cs="Tahoma"/>
                <w:b/>
              </w:rPr>
              <w:t>AGREED:</w:t>
            </w:r>
            <w:r w:rsidRPr="00D22A21">
              <w:rPr>
                <w:rFonts w:ascii="Tahoma" w:eastAsia="Times New Roman" w:hAnsi="Tahoma" w:cs="Tahoma"/>
                <w:bCs/>
              </w:rPr>
              <w:t xml:space="preserve"> That the Minutes of the sub-committee meeting held on the </w:t>
            </w:r>
            <w:r w:rsidR="009B3A25">
              <w:rPr>
                <w:rFonts w:ascii="Tahoma" w:eastAsia="Times New Roman" w:hAnsi="Tahoma" w:cs="Tahoma"/>
                <w:bCs/>
              </w:rPr>
              <w:t>8</w:t>
            </w:r>
            <w:r w:rsidR="009B3A25" w:rsidRPr="009B3A25">
              <w:rPr>
                <w:rFonts w:ascii="Tahoma" w:eastAsia="Times New Roman" w:hAnsi="Tahoma" w:cs="Tahoma"/>
                <w:bCs/>
                <w:vertAlign w:val="superscript"/>
              </w:rPr>
              <w:t>th</w:t>
            </w:r>
            <w:r w:rsidR="009B3A25">
              <w:rPr>
                <w:rFonts w:ascii="Tahoma" w:eastAsia="Times New Roman" w:hAnsi="Tahoma" w:cs="Tahoma"/>
                <w:bCs/>
              </w:rPr>
              <w:t xml:space="preserve"> November</w:t>
            </w:r>
            <w:r w:rsidRPr="00D22A21">
              <w:rPr>
                <w:rFonts w:ascii="Tahoma" w:eastAsia="Times New Roman" w:hAnsi="Tahoma" w:cs="Tahoma"/>
                <w:bCs/>
              </w:rPr>
              <w:t xml:space="preserve"> 2022 were approved </w:t>
            </w:r>
            <w:r w:rsidR="00153D5B">
              <w:rPr>
                <w:rFonts w:ascii="Tahoma" w:eastAsia="Times New Roman" w:hAnsi="Tahoma" w:cs="Tahoma"/>
                <w:bCs/>
              </w:rPr>
              <w:t>and signed as</w:t>
            </w:r>
            <w:r w:rsidRPr="00D22A21">
              <w:rPr>
                <w:rFonts w:ascii="Tahoma" w:eastAsia="Times New Roman" w:hAnsi="Tahoma" w:cs="Tahoma"/>
                <w:bCs/>
              </w:rPr>
              <w:t xml:space="preserve"> an accurate record of the meeting by the Chair. </w:t>
            </w:r>
          </w:p>
          <w:p w14:paraId="592B8B5C" w14:textId="77777777" w:rsidR="000C7BCC" w:rsidRPr="00D22A21" w:rsidRDefault="000C7BCC" w:rsidP="007F2C8A">
            <w:pPr>
              <w:rPr>
                <w:rFonts w:ascii="Tahoma" w:eastAsia="Times New Roman" w:hAnsi="Tahoma" w:cs="Tahoma"/>
                <w:bCs/>
              </w:rPr>
            </w:pPr>
          </w:p>
        </w:tc>
      </w:tr>
      <w:tr w:rsidR="000C7BCC" w:rsidRPr="00CA3F7B" w14:paraId="0A122DBE" w14:textId="77777777" w:rsidTr="007F2C8A">
        <w:tc>
          <w:tcPr>
            <w:tcW w:w="927" w:type="dxa"/>
          </w:tcPr>
          <w:p w14:paraId="4A0F449C" w14:textId="4876E8E3" w:rsidR="000C7BCC" w:rsidRPr="00CA3F7B" w:rsidRDefault="000C7BCC" w:rsidP="007F2C8A">
            <w:pPr>
              <w:rPr>
                <w:rFonts w:ascii="Tahoma" w:eastAsia="Times New Roman" w:hAnsi="Tahoma" w:cs="Tahoma"/>
                <w:b/>
              </w:rPr>
            </w:pPr>
            <w:r w:rsidRPr="00CA3F7B">
              <w:rPr>
                <w:rFonts w:ascii="Tahoma" w:eastAsia="Times New Roman" w:hAnsi="Tahoma" w:cs="Tahoma"/>
                <w:b/>
              </w:rPr>
              <w:t>PSC14</w:t>
            </w:r>
          </w:p>
        </w:tc>
        <w:tc>
          <w:tcPr>
            <w:tcW w:w="8089" w:type="dxa"/>
          </w:tcPr>
          <w:p w14:paraId="46C7ECB6" w14:textId="77777777" w:rsidR="000C7BCC" w:rsidRPr="00CA3F7B" w:rsidRDefault="000C7BCC" w:rsidP="007F2C8A">
            <w:pPr>
              <w:rPr>
                <w:rFonts w:ascii="Tahoma" w:eastAsia="Times New Roman" w:hAnsi="Tahoma" w:cs="Tahoma"/>
                <w:b/>
              </w:rPr>
            </w:pPr>
            <w:r w:rsidRPr="00CA3F7B">
              <w:rPr>
                <w:rFonts w:ascii="Tahoma" w:eastAsia="Times New Roman" w:hAnsi="Tahoma" w:cs="Tahoma"/>
                <w:b/>
              </w:rPr>
              <w:t>Applications for consideration and planning appeals</w:t>
            </w:r>
          </w:p>
          <w:p w14:paraId="7ED0EC5D" w14:textId="3237023E" w:rsidR="000C7BCC" w:rsidRPr="00CA3F7B" w:rsidRDefault="000C7BCC" w:rsidP="007F2C8A">
            <w:pPr>
              <w:rPr>
                <w:rFonts w:ascii="Tahoma" w:hAnsi="Tahoma" w:cs="Tahoma"/>
                <w:b/>
                <w:bCs/>
                <w:lang w:val="en-US"/>
              </w:rPr>
            </w:pPr>
          </w:p>
          <w:p w14:paraId="4267D01F" w14:textId="47F7460A" w:rsidR="005328BD" w:rsidRPr="00CA3F7B" w:rsidRDefault="005328BD" w:rsidP="00F879B1">
            <w:pPr>
              <w:pStyle w:val="ListParagraph"/>
              <w:numPr>
                <w:ilvl w:val="0"/>
                <w:numId w:val="1"/>
              </w:numPr>
              <w:rPr>
                <w:rFonts w:ascii="Tahoma" w:hAnsi="Tahoma" w:cs="Tahoma"/>
              </w:rPr>
            </w:pPr>
            <w:r w:rsidRPr="00CA3F7B">
              <w:rPr>
                <w:rFonts w:ascii="Tahoma" w:hAnsi="Tahoma" w:cs="Tahoma"/>
                <w:b/>
                <w:bCs/>
              </w:rPr>
              <w:t>APPLICATION NO:</w:t>
            </w:r>
            <w:r w:rsidRPr="00CA3F7B">
              <w:rPr>
                <w:rFonts w:ascii="Tahoma" w:hAnsi="Tahoma" w:cs="Tahoma"/>
              </w:rPr>
              <w:t xml:space="preserve"> </w:t>
            </w:r>
            <w:hyperlink r:id="rId10" w:history="1">
              <w:r w:rsidRPr="00CA3F7B">
                <w:rPr>
                  <w:rStyle w:val="Hyperlink"/>
                  <w:rFonts w:ascii="Tahoma" w:hAnsi="Tahoma" w:cs="Tahoma"/>
                </w:rPr>
                <w:t>22/03115/ADV</w:t>
              </w:r>
            </w:hyperlink>
            <w:r w:rsidRPr="00CA3F7B">
              <w:rPr>
                <w:rFonts w:ascii="Tahoma" w:hAnsi="Tahoma" w:cs="Tahoma"/>
              </w:rPr>
              <w:br/>
            </w:r>
            <w:r w:rsidRPr="00CA3F7B">
              <w:rPr>
                <w:rFonts w:ascii="Tahoma" w:hAnsi="Tahoma" w:cs="Tahoma"/>
                <w:b/>
                <w:bCs/>
              </w:rPr>
              <w:t>PROPOSAL:</w:t>
            </w:r>
            <w:r w:rsidRPr="00CA3F7B">
              <w:rPr>
                <w:rFonts w:ascii="Tahoma" w:hAnsi="Tahoma" w:cs="Tahoma"/>
              </w:rPr>
              <w:t xml:space="preserve"> Erection of an internally illuminated fascia sign along with the relocation of the existing unit number.</w:t>
            </w:r>
            <w:r w:rsidRPr="00CA3F7B">
              <w:rPr>
                <w:rFonts w:ascii="Tahoma" w:hAnsi="Tahoma" w:cs="Tahoma"/>
              </w:rPr>
              <w:br/>
            </w:r>
            <w:r w:rsidRPr="00CA3F7B">
              <w:rPr>
                <w:rFonts w:ascii="Tahoma" w:hAnsi="Tahoma" w:cs="Tahoma"/>
                <w:b/>
                <w:bCs/>
              </w:rPr>
              <w:t>LOCATION:</w:t>
            </w:r>
            <w:r w:rsidRPr="00CA3F7B">
              <w:rPr>
                <w:rFonts w:ascii="Tahoma" w:hAnsi="Tahoma" w:cs="Tahoma"/>
              </w:rPr>
              <w:t xml:space="preserve"> 23 Worcester Road Industrial Estate, Chipping Norton, Oxfordshire</w:t>
            </w:r>
            <w:r w:rsidR="00921CA6" w:rsidRPr="00CA3F7B">
              <w:rPr>
                <w:rFonts w:ascii="Tahoma" w:hAnsi="Tahoma" w:cs="Tahoma"/>
              </w:rPr>
              <w:br/>
            </w:r>
            <w:r w:rsidR="00921CA6" w:rsidRPr="00CA3F7B">
              <w:rPr>
                <w:rFonts w:ascii="Tahoma" w:hAnsi="Tahoma" w:cs="Tahoma"/>
              </w:rPr>
              <w:br/>
            </w:r>
            <w:r w:rsidR="0098545F" w:rsidRPr="00CA3F7B">
              <w:rPr>
                <w:rFonts w:ascii="Tahoma" w:hAnsi="Tahoma" w:cs="Tahoma"/>
              </w:rPr>
              <w:t>No objection, no comment.</w:t>
            </w:r>
            <w:r w:rsidRPr="00CA3F7B">
              <w:rPr>
                <w:rFonts w:ascii="Tahoma" w:hAnsi="Tahoma" w:cs="Tahoma"/>
              </w:rPr>
              <w:br/>
            </w:r>
          </w:p>
          <w:p w14:paraId="23A81639" w14:textId="7446D15C" w:rsidR="005328BD" w:rsidRPr="00CA3F7B" w:rsidRDefault="005328BD" w:rsidP="00F879B1">
            <w:pPr>
              <w:pStyle w:val="ListParagraph"/>
              <w:numPr>
                <w:ilvl w:val="0"/>
                <w:numId w:val="1"/>
              </w:numPr>
              <w:rPr>
                <w:rFonts w:ascii="Tahoma" w:hAnsi="Tahoma" w:cs="Tahoma"/>
              </w:rPr>
            </w:pPr>
            <w:r w:rsidRPr="00CA3F7B">
              <w:rPr>
                <w:rFonts w:ascii="Tahoma" w:hAnsi="Tahoma" w:cs="Tahoma"/>
                <w:b/>
                <w:bCs/>
              </w:rPr>
              <w:t>APPLICATION NO:</w:t>
            </w:r>
            <w:r w:rsidRPr="00CA3F7B">
              <w:rPr>
                <w:rFonts w:ascii="Tahoma" w:hAnsi="Tahoma" w:cs="Tahoma"/>
              </w:rPr>
              <w:t xml:space="preserve"> </w:t>
            </w:r>
            <w:hyperlink r:id="rId11" w:history="1">
              <w:r w:rsidRPr="00CA3F7B">
                <w:rPr>
                  <w:rStyle w:val="Hyperlink"/>
                  <w:rFonts w:ascii="Tahoma" w:hAnsi="Tahoma" w:cs="Tahoma"/>
                </w:rPr>
                <w:t>22/02983/S73</w:t>
              </w:r>
            </w:hyperlink>
            <w:r w:rsidRPr="00CA3F7B">
              <w:rPr>
                <w:rFonts w:ascii="Tahoma" w:hAnsi="Tahoma" w:cs="Tahoma"/>
              </w:rPr>
              <w:br/>
            </w:r>
            <w:r w:rsidRPr="00CA3F7B">
              <w:rPr>
                <w:rFonts w:ascii="Tahoma" w:hAnsi="Tahoma" w:cs="Tahoma"/>
                <w:b/>
                <w:bCs/>
              </w:rPr>
              <w:t>PROPOSAL:</w:t>
            </w:r>
            <w:r w:rsidRPr="00CA3F7B">
              <w:rPr>
                <w:rFonts w:ascii="Tahoma" w:hAnsi="Tahoma" w:cs="Tahoma"/>
              </w:rPr>
              <w:t xml:space="preserve"> Variation of conditions 2 and 3 of permission </w:t>
            </w:r>
            <w:hyperlink r:id="rId12" w:history="1">
              <w:r w:rsidRPr="00CA3F7B">
                <w:rPr>
                  <w:rStyle w:val="Hyperlink"/>
                  <w:rFonts w:ascii="Tahoma" w:hAnsi="Tahoma" w:cs="Tahoma"/>
                </w:rPr>
                <w:t>22/00427/HHD</w:t>
              </w:r>
            </w:hyperlink>
            <w:r w:rsidRPr="00CA3F7B">
              <w:rPr>
                <w:rFonts w:ascii="Tahoma" w:hAnsi="Tahoma" w:cs="Tahoma"/>
              </w:rPr>
              <w:t xml:space="preserve"> to allow an additional dormer to the South East Elevation and insertion of roof lights along with changes to the tiles and pitch of the roof and reduction of ground floor extension on North East elevation along with a canopy over access door to lobby. </w:t>
            </w:r>
            <w:r w:rsidRPr="00CA3F7B">
              <w:rPr>
                <w:rFonts w:ascii="Tahoma" w:hAnsi="Tahoma" w:cs="Tahoma"/>
              </w:rPr>
              <w:br/>
            </w:r>
            <w:r w:rsidRPr="00CA3F7B">
              <w:rPr>
                <w:rFonts w:ascii="Tahoma" w:hAnsi="Tahoma" w:cs="Tahoma"/>
                <w:b/>
                <w:bCs/>
              </w:rPr>
              <w:t>LOCATION:</w:t>
            </w:r>
            <w:r w:rsidRPr="00CA3F7B">
              <w:rPr>
                <w:rFonts w:ascii="Tahoma" w:hAnsi="Tahoma" w:cs="Tahoma"/>
              </w:rPr>
              <w:t xml:space="preserve"> 18 Common Lane, Chipping Norton, Oxfordshire</w:t>
            </w:r>
            <w:r w:rsidR="0098545F" w:rsidRPr="00CA3F7B">
              <w:rPr>
                <w:rFonts w:ascii="Tahoma" w:hAnsi="Tahoma" w:cs="Tahoma"/>
              </w:rPr>
              <w:br/>
            </w:r>
            <w:r w:rsidR="0098545F" w:rsidRPr="00CA3F7B">
              <w:rPr>
                <w:rFonts w:ascii="Tahoma" w:hAnsi="Tahoma" w:cs="Tahoma"/>
              </w:rPr>
              <w:br/>
            </w:r>
            <w:r w:rsidR="00AB2281" w:rsidRPr="00CA3F7B">
              <w:rPr>
                <w:rFonts w:ascii="Tahoma" w:hAnsi="Tahoma" w:cs="Tahoma"/>
              </w:rPr>
              <w:t>No objection, no comment.</w:t>
            </w:r>
            <w:r w:rsidRPr="00CA3F7B">
              <w:rPr>
                <w:rFonts w:ascii="Tahoma" w:hAnsi="Tahoma" w:cs="Tahoma"/>
              </w:rPr>
              <w:br/>
            </w:r>
          </w:p>
          <w:p w14:paraId="02693DD6" w14:textId="3052CCC1" w:rsidR="005328BD" w:rsidRPr="007E484D" w:rsidRDefault="005328BD" w:rsidP="007E484D">
            <w:pPr>
              <w:pStyle w:val="ListParagraph"/>
              <w:numPr>
                <w:ilvl w:val="0"/>
                <w:numId w:val="1"/>
              </w:numPr>
              <w:rPr>
                <w:rFonts w:ascii="Tahoma" w:hAnsi="Tahoma" w:cs="Tahoma"/>
              </w:rPr>
            </w:pPr>
            <w:r w:rsidRPr="00CA3F7B">
              <w:rPr>
                <w:rFonts w:ascii="Tahoma" w:hAnsi="Tahoma" w:cs="Tahoma"/>
                <w:b/>
                <w:bCs/>
              </w:rPr>
              <w:t>APPLICATION NO:</w:t>
            </w:r>
            <w:r w:rsidRPr="00CA3F7B">
              <w:rPr>
                <w:rFonts w:ascii="Tahoma" w:hAnsi="Tahoma" w:cs="Tahoma"/>
              </w:rPr>
              <w:t xml:space="preserve"> </w:t>
            </w:r>
            <w:hyperlink r:id="rId13" w:history="1">
              <w:r w:rsidRPr="00CA3F7B">
                <w:rPr>
                  <w:rStyle w:val="Hyperlink"/>
                  <w:rFonts w:ascii="Tahoma" w:hAnsi="Tahoma" w:cs="Tahoma"/>
                </w:rPr>
                <w:t>22/02980/FUL</w:t>
              </w:r>
            </w:hyperlink>
            <w:r w:rsidRPr="00CA3F7B">
              <w:rPr>
                <w:rFonts w:ascii="Tahoma" w:hAnsi="Tahoma" w:cs="Tahoma"/>
              </w:rPr>
              <w:br/>
            </w:r>
            <w:r w:rsidRPr="00CA3F7B">
              <w:rPr>
                <w:rFonts w:ascii="Tahoma" w:hAnsi="Tahoma" w:cs="Tahoma"/>
                <w:b/>
                <w:bCs/>
              </w:rPr>
              <w:t>PROPOSAL:</w:t>
            </w:r>
            <w:r w:rsidRPr="00CA3F7B">
              <w:rPr>
                <w:rFonts w:ascii="Tahoma" w:hAnsi="Tahoma" w:cs="Tahoma"/>
              </w:rPr>
              <w:t xml:space="preserve"> Demolition of the existing buildings. Construction of twelve dwellings with associated access, parking and amenity. </w:t>
            </w:r>
            <w:r w:rsidRPr="00CA3F7B">
              <w:rPr>
                <w:rFonts w:ascii="Tahoma" w:hAnsi="Tahoma" w:cs="Tahoma"/>
              </w:rPr>
              <w:br/>
            </w:r>
            <w:r w:rsidRPr="00CA3F7B">
              <w:rPr>
                <w:rFonts w:ascii="Tahoma" w:hAnsi="Tahoma" w:cs="Tahoma"/>
                <w:b/>
                <w:bCs/>
              </w:rPr>
              <w:t>LOCATION:</w:t>
            </w:r>
            <w:r w:rsidRPr="00CA3F7B">
              <w:rPr>
                <w:rFonts w:ascii="Tahoma" w:hAnsi="Tahoma" w:cs="Tahoma"/>
              </w:rPr>
              <w:t xml:space="preserve"> Bliss, Brassey and Wilkins House, Hailey Avenue, Chipping Norton, Oxfordshire</w:t>
            </w:r>
            <w:r w:rsidR="00AB2281" w:rsidRPr="00CA3F7B">
              <w:rPr>
                <w:rFonts w:ascii="Tahoma" w:hAnsi="Tahoma" w:cs="Tahoma"/>
              </w:rPr>
              <w:br/>
            </w:r>
            <w:r w:rsidR="00AB2281" w:rsidRPr="00CA3F7B">
              <w:rPr>
                <w:rFonts w:ascii="Tahoma" w:hAnsi="Tahoma" w:cs="Tahoma"/>
              </w:rPr>
              <w:br/>
            </w:r>
            <w:r w:rsidR="00FA097F" w:rsidRPr="00CA3F7B">
              <w:rPr>
                <w:rFonts w:ascii="Tahoma" w:hAnsi="Tahoma" w:cs="Tahoma"/>
              </w:rPr>
              <w:lastRenderedPageBreak/>
              <w:t>No objection</w:t>
            </w:r>
            <w:r w:rsidR="002E3AE8" w:rsidRPr="00CA3F7B">
              <w:rPr>
                <w:rFonts w:ascii="Tahoma" w:hAnsi="Tahoma" w:cs="Tahoma"/>
              </w:rPr>
              <w:t xml:space="preserve">, </w:t>
            </w:r>
            <w:r w:rsidR="00395D17">
              <w:rPr>
                <w:rFonts w:ascii="Tahoma" w:hAnsi="Tahoma" w:cs="Tahoma"/>
              </w:rPr>
              <w:t>although Cllrs had queries about the desig</w:t>
            </w:r>
            <w:r w:rsidR="005D7054">
              <w:rPr>
                <w:rFonts w:ascii="Tahoma" w:hAnsi="Tahoma" w:cs="Tahoma"/>
              </w:rPr>
              <w:t xml:space="preserve">n and materiality of the flats. </w:t>
            </w:r>
            <w:r w:rsidR="008868E2">
              <w:rPr>
                <w:rFonts w:ascii="Tahoma" w:hAnsi="Tahoma" w:cs="Tahoma"/>
              </w:rPr>
              <w:t xml:space="preserve">Residents have expressed a desire for a sustainable, 0 carbon development built to </w:t>
            </w:r>
            <w:proofErr w:type="spellStart"/>
            <w:r w:rsidR="008868E2">
              <w:rPr>
                <w:rFonts w:ascii="Tahoma" w:hAnsi="Tahoma" w:cs="Tahoma"/>
              </w:rPr>
              <w:t>passivhaus</w:t>
            </w:r>
            <w:proofErr w:type="spellEnd"/>
            <w:r w:rsidR="008868E2">
              <w:rPr>
                <w:rFonts w:ascii="Tahoma" w:hAnsi="Tahoma" w:cs="Tahoma"/>
              </w:rPr>
              <w:t xml:space="preserve"> standard</w:t>
            </w:r>
            <w:r w:rsidR="00DC7583">
              <w:rPr>
                <w:rFonts w:ascii="Tahoma" w:hAnsi="Tahoma" w:cs="Tahoma"/>
              </w:rPr>
              <w:t xml:space="preserve">s, and Cllrs queried if more could be done to </w:t>
            </w:r>
            <w:r w:rsidR="006152D6">
              <w:rPr>
                <w:rFonts w:ascii="Tahoma" w:hAnsi="Tahoma" w:cs="Tahoma"/>
              </w:rPr>
              <w:t xml:space="preserve">build the houses to this standard. </w:t>
            </w:r>
            <w:r w:rsidR="006F5099">
              <w:rPr>
                <w:rFonts w:ascii="Tahoma" w:hAnsi="Tahoma" w:cs="Tahoma"/>
              </w:rPr>
              <w:t xml:space="preserve">Cllrs also noticed that the layout of the flats show the bin storage and mobility scooter areas located far away from the flats, which could pose a problem for those with mobility issues. </w:t>
            </w:r>
            <w:r w:rsidR="00275D83">
              <w:rPr>
                <w:rFonts w:ascii="Tahoma" w:hAnsi="Tahoma" w:cs="Tahoma"/>
              </w:rPr>
              <w:t xml:space="preserve">The wording in the Design and Access statement notes that the </w:t>
            </w:r>
            <w:r w:rsidR="00A06980">
              <w:rPr>
                <w:rFonts w:ascii="Tahoma" w:hAnsi="Tahoma" w:cs="Tahoma"/>
              </w:rPr>
              <w:t xml:space="preserve">flats will be for “affordable housing” and social rents, but that it would be useful to have more clarity about these terms. </w:t>
            </w:r>
            <w:r w:rsidR="00395D17" w:rsidRPr="007E484D">
              <w:rPr>
                <w:rFonts w:ascii="Tahoma" w:hAnsi="Tahoma" w:cs="Tahoma"/>
              </w:rPr>
              <w:br/>
            </w:r>
            <w:r w:rsidR="00DE28C0" w:rsidRPr="007E484D">
              <w:rPr>
                <w:rFonts w:ascii="Tahoma" w:hAnsi="Tahoma" w:cs="Tahoma"/>
              </w:rPr>
              <w:t xml:space="preserve">Additionally, </w:t>
            </w:r>
            <w:r w:rsidR="007E484D">
              <w:rPr>
                <w:rFonts w:ascii="Tahoma" w:hAnsi="Tahoma" w:cs="Tahoma"/>
              </w:rPr>
              <w:t xml:space="preserve">Cllrs </w:t>
            </w:r>
            <w:r w:rsidR="009114AF">
              <w:rPr>
                <w:rFonts w:ascii="Tahoma" w:hAnsi="Tahoma" w:cs="Tahoma"/>
              </w:rPr>
              <w:t>hoped that the</w:t>
            </w:r>
            <w:r w:rsidR="00305E63">
              <w:rPr>
                <w:rFonts w:ascii="Tahoma" w:hAnsi="Tahoma" w:cs="Tahoma"/>
              </w:rPr>
              <w:t xml:space="preserve"> paved</w:t>
            </w:r>
            <w:r w:rsidR="009114AF">
              <w:rPr>
                <w:rFonts w:ascii="Tahoma" w:hAnsi="Tahoma" w:cs="Tahoma"/>
              </w:rPr>
              <w:t xml:space="preserve"> areas would be </w:t>
            </w:r>
            <w:r w:rsidR="00DE28C0" w:rsidRPr="007E484D">
              <w:rPr>
                <w:rFonts w:ascii="Tahoma" w:hAnsi="Tahoma" w:cs="Tahoma"/>
              </w:rPr>
              <w:t>porous and permeable.</w:t>
            </w:r>
            <w:r w:rsidR="001251F4" w:rsidRPr="007E484D">
              <w:rPr>
                <w:rFonts w:ascii="Tahoma" w:hAnsi="Tahoma" w:cs="Tahoma"/>
              </w:rPr>
              <w:t xml:space="preserve"> </w:t>
            </w:r>
            <w:r w:rsidR="00F879B1" w:rsidRPr="007E484D">
              <w:rPr>
                <w:rFonts w:ascii="Tahoma" w:hAnsi="Tahoma" w:cs="Tahoma"/>
              </w:rPr>
              <w:br/>
            </w:r>
          </w:p>
          <w:p w14:paraId="63EA8A28" w14:textId="70091794" w:rsidR="00F879B1" w:rsidRPr="00CA3F7B" w:rsidRDefault="00F879B1" w:rsidP="00F879B1">
            <w:pPr>
              <w:pStyle w:val="ListParagraph"/>
              <w:numPr>
                <w:ilvl w:val="0"/>
                <w:numId w:val="1"/>
              </w:numPr>
              <w:contextualSpacing w:val="0"/>
              <w:rPr>
                <w:rFonts w:ascii="Tahoma" w:hAnsi="Tahoma" w:cs="Tahoma"/>
              </w:rPr>
            </w:pPr>
            <w:r w:rsidRPr="00CA3F7B">
              <w:rPr>
                <w:rFonts w:ascii="Tahoma" w:hAnsi="Tahoma" w:cs="Tahoma"/>
                <w:b/>
                <w:bCs/>
              </w:rPr>
              <w:t>APPLICATION NO:</w:t>
            </w:r>
            <w:r w:rsidRPr="00CA3F7B">
              <w:rPr>
                <w:rFonts w:ascii="Tahoma" w:hAnsi="Tahoma" w:cs="Tahoma"/>
              </w:rPr>
              <w:t xml:space="preserve"> </w:t>
            </w:r>
            <w:hyperlink r:id="rId14" w:history="1">
              <w:r w:rsidRPr="00CA3F7B">
                <w:rPr>
                  <w:rStyle w:val="Hyperlink"/>
                  <w:rFonts w:ascii="Tahoma" w:hAnsi="Tahoma" w:cs="Tahoma"/>
                </w:rPr>
                <w:t>22/03205/HHD</w:t>
              </w:r>
            </w:hyperlink>
            <w:r w:rsidRPr="00CA3F7B">
              <w:rPr>
                <w:rFonts w:ascii="Tahoma" w:hAnsi="Tahoma" w:cs="Tahoma"/>
              </w:rPr>
              <w:br/>
            </w:r>
            <w:r w:rsidRPr="00CA3F7B">
              <w:rPr>
                <w:rFonts w:ascii="Tahoma" w:hAnsi="Tahoma" w:cs="Tahoma"/>
                <w:b/>
                <w:bCs/>
              </w:rPr>
              <w:t>PROPOSAL:</w:t>
            </w:r>
            <w:r w:rsidRPr="00CA3F7B">
              <w:rPr>
                <w:rFonts w:ascii="Tahoma" w:hAnsi="Tahoma" w:cs="Tahoma"/>
              </w:rPr>
              <w:t xml:space="preserve"> Construction of replacement garden room.</w:t>
            </w:r>
            <w:r w:rsidRPr="00CA3F7B">
              <w:rPr>
                <w:rFonts w:ascii="Tahoma" w:hAnsi="Tahoma" w:cs="Tahoma"/>
              </w:rPr>
              <w:br/>
            </w:r>
            <w:r w:rsidRPr="00CA3F7B">
              <w:rPr>
                <w:rFonts w:ascii="Tahoma" w:hAnsi="Tahoma" w:cs="Tahoma"/>
                <w:b/>
                <w:bCs/>
              </w:rPr>
              <w:t>LOCATION:</w:t>
            </w:r>
            <w:r w:rsidRPr="00CA3F7B">
              <w:rPr>
                <w:rFonts w:ascii="Tahoma" w:hAnsi="Tahoma" w:cs="Tahoma"/>
              </w:rPr>
              <w:t xml:space="preserve"> 44 New Street, Chipping Norton, Oxfordshire</w:t>
            </w:r>
            <w:r w:rsidR="00981ED3" w:rsidRPr="00CA3F7B">
              <w:rPr>
                <w:rFonts w:ascii="Tahoma" w:hAnsi="Tahoma" w:cs="Tahoma"/>
              </w:rPr>
              <w:br/>
            </w:r>
            <w:r w:rsidR="00981ED3" w:rsidRPr="00CA3F7B">
              <w:rPr>
                <w:rFonts w:ascii="Tahoma" w:hAnsi="Tahoma" w:cs="Tahoma"/>
              </w:rPr>
              <w:br/>
            </w:r>
            <w:r w:rsidR="009B4652" w:rsidRPr="00CA3F7B">
              <w:rPr>
                <w:rFonts w:ascii="Tahoma" w:hAnsi="Tahoma" w:cs="Tahoma"/>
              </w:rPr>
              <w:t xml:space="preserve">No objection, no comment. </w:t>
            </w:r>
            <w:r w:rsidRPr="00CA3F7B">
              <w:rPr>
                <w:rFonts w:ascii="Tahoma" w:hAnsi="Tahoma" w:cs="Tahoma"/>
              </w:rPr>
              <w:br/>
            </w:r>
          </w:p>
          <w:p w14:paraId="05257BFC" w14:textId="6C5B2145" w:rsidR="000C7BCC" w:rsidRPr="00CA3F7B" w:rsidRDefault="00F879B1" w:rsidP="000C7BCC">
            <w:pPr>
              <w:pStyle w:val="ListParagraph"/>
              <w:numPr>
                <w:ilvl w:val="0"/>
                <w:numId w:val="1"/>
              </w:numPr>
              <w:contextualSpacing w:val="0"/>
              <w:rPr>
                <w:rFonts w:ascii="Tahoma" w:hAnsi="Tahoma" w:cs="Tahoma"/>
              </w:rPr>
            </w:pPr>
            <w:r w:rsidRPr="00CA3F7B">
              <w:rPr>
                <w:rFonts w:ascii="Tahoma" w:hAnsi="Tahoma" w:cs="Tahoma"/>
              </w:rPr>
              <w:t>Pre-Application comments only</w:t>
            </w:r>
            <w:r w:rsidRPr="00CA3F7B">
              <w:rPr>
                <w:rFonts w:ascii="Tahoma" w:hAnsi="Tahoma" w:cs="Tahoma"/>
              </w:rPr>
              <w:br/>
            </w:r>
            <w:r w:rsidRPr="00CA3F7B">
              <w:rPr>
                <w:rFonts w:ascii="Tahoma" w:hAnsi="Tahoma" w:cs="Tahoma"/>
                <w:b/>
                <w:bCs/>
              </w:rPr>
              <w:t>PROPOSAL:</w:t>
            </w:r>
            <w:r w:rsidRPr="00CA3F7B">
              <w:rPr>
                <w:rFonts w:ascii="Tahoma" w:hAnsi="Tahoma" w:cs="Tahoma"/>
              </w:rPr>
              <w:t xml:space="preserve"> Upgrade of existing telecoms base station installation at Cornerstone </w:t>
            </w:r>
            <w:r w:rsidRPr="00CA3F7B">
              <w:rPr>
                <w:rFonts w:ascii="Tahoma" w:hAnsi="Tahoma" w:cs="Tahoma"/>
              </w:rPr>
              <w:br/>
            </w:r>
            <w:r w:rsidRPr="00CA3F7B">
              <w:rPr>
                <w:rFonts w:ascii="Tahoma" w:hAnsi="Tahoma" w:cs="Tahoma"/>
                <w:b/>
                <w:bCs/>
              </w:rPr>
              <w:t>LOCATION:</w:t>
            </w:r>
            <w:r w:rsidRPr="00CA3F7B">
              <w:rPr>
                <w:rFonts w:ascii="Tahoma" w:hAnsi="Tahoma" w:cs="Tahoma"/>
              </w:rPr>
              <w:t xml:space="preserve"> Chipping Norton Football Club, Hailey Road, Chipping Norton, Oxfordshire, OX7 5DQ</w:t>
            </w:r>
            <w:r w:rsidR="00981ED3" w:rsidRPr="00CA3F7B">
              <w:rPr>
                <w:rFonts w:ascii="Tahoma" w:hAnsi="Tahoma" w:cs="Tahoma"/>
              </w:rPr>
              <w:br/>
            </w:r>
            <w:r w:rsidR="00981ED3" w:rsidRPr="00CA3F7B">
              <w:rPr>
                <w:rFonts w:ascii="Tahoma" w:hAnsi="Tahoma" w:cs="Tahoma"/>
              </w:rPr>
              <w:br/>
            </w:r>
            <w:r w:rsidR="00520483" w:rsidRPr="00CA3F7B">
              <w:rPr>
                <w:rFonts w:ascii="Tahoma" w:hAnsi="Tahoma" w:cs="Tahoma"/>
              </w:rPr>
              <w:t xml:space="preserve">Supportive, in principle Cllrs are supportive of this upgrade in view of the upcoming East Chipping Norton development. </w:t>
            </w:r>
            <w:r w:rsidRPr="00CA3F7B">
              <w:rPr>
                <w:rFonts w:ascii="Tahoma" w:hAnsi="Tahoma" w:cs="Tahoma"/>
              </w:rPr>
              <w:br/>
            </w:r>
          </w:p>
        </w:tc>
      </w:tr>
    </w:tbl>
    <w:p w14:paraId="76719887" w14:textId="77777777" w:rsidR="000C7BCC" w:rsidRPr="00CA3F7B" w:rsidRDefault="000C7BCC" w:rsidP="000C7BCC">
      <w:pPr>
        <w:spacing w:after="0" w:line="240" w:lineRule="auto"/>
        <w:rPr>
          <w:rFonts w:ascii="Tahoma" w:eastAsia="Times New Roman" w:hAnsi="Tahoma" w:cs="Tahoma"/>
          <w:b/>
          <w:u w:val="single"/>
        </w:rPr>
      </w:pPr>
    </w:p>
    <w:p w14:paraId="7EF57052" w14:textId="72A3CDC6" w:rsidR="000C7BCC" w:rsidRPr="00CA3F7B" w:rsidRDefault="000C7BCC" w:rsidP="000C7BCC">
      <w:pPr>
        <w:rPr>
          <w:rFonts w:ascii="Tahoma" w:eastAsia="Times New Roman" w:hAnsi="Tahoma" w:cs="Tahoma"/>
        </w:rPr>
      </w:pPr>
      <w:r w:rsidRPr="00CA3F7B">
        <w:rPr>
          <w:rFonts w:ascii="Tahoma" w:eastAsia="Times New Roman" w:hAnsi="Tahoma" w:cs="Tahoma"/>
        </w:rPr>
        <w:t xml:space="preserve">The Chair closed the meeting at </w:t>
      </w:r>
      <w:r w:rsidR="00CA3F7B" w:rsidRPr="00CA3F7B">
        <w:rPr>
          <w:rFonts w:ascii="Tahoma" w:eastAsia="Times New Roman" w:hAnsi="Tahoma" w:cs="Tahoma"/>
        </w:rPr>
        <w:t>2:15</w:t>
      </w:r>
      <w:r w:rsidRPr="00CA3F7B">
        <w:rPr>
          <w:rFonts w:ascii="Tahoma" w:eastAsia="Times New Roman" w:hAnsi="Tahoma" w:cs="Tahoma"/>
        </w:rPr>
        <w:t xml:space="preserve"> pm. </w:t>
      </w:r>
    </w:p>
    <w:p w14:paraId="3D17BE51" w14:textId="77777777" w:rsidR="005576F1" w:rsidRPr="000C7BCC" w:rsidRDefault="005576F1">
      <w:pPr>
        <w:rPr>
          <w:b/>
          <w:bCs/>
        </w:rPr>
      </w:pPr>
    </w:p>
    <w:sectPr w:rsidR="005576F1" w:rsidRPr="000C7BC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1E356" w14:textId="77777777" w:rsidR="000D55C8" w:rsidRDefault="000D55C8" w:rsidP="00CA1212">
      <w:pPr>
        <w:spacing w:after="0" w:line="240" w:lineRule="auto"/>
      </w:pPr>
      <w:r>
        <w:separator/>
      </w:r>
    </w:p>
  </w:endnote>
  <w:endnote w:type="continuationSeparator" w:id="0">
    <w:p w14:paraId="42AF3FC5" w14:textId="77777777" w:rsidR="000D55C8" w:rsidRDefault="000D55C8" w:rsidP="00CA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235357"/>
      <w:docPartObj>
        <w:docPartGallery w:val="Page Numbers (Bottom of Page)"/>
        <w:docPartUnique/>
      </w:docPartObj>
    </w:sdtPr>
    <w:sdtEndPr>
      <w:rPr>
        <w:noProof/>
      </w:rPr>
    </w:sdtEndPr>
    <w:sdtContent>
      <w:p w14:paraId="2C5DC12D" w14:textId="03713833" w:rsidR="003B3D01" w:rsidRDefault="003B3D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70043D" w14:textId="77777777" w:rsidR="003B3D01" w:rsidRDefault="003B3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8E552" w14:textId="77777777" w:rsidR="000D55C8" w:rsidRDefault="000D55C8" w:rsidP="00CA1212">
      <w:pPr>
        <w:spacing w:after="0" w:line="240" w:lineRule="auto"/>
      </w:pPr>
      <w:r>
        <w:separator/>
      </w:r>
    </w:p>
  </w:footnote>
  <w:footnote w:type="continuationSeparator" w:id="0">
    <w:p w14:paraId="300B781E" w14:textId="77777777" w:rsidR="000D55C8" w:rsidRDefault="000D55C8" w:rsidP="00CA1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A5A4" w14:textId="2FBD3BA6" w:rsidR="00CA1212" w:rsidRPr="00A96C68" w:rsidRDefault="00000000" w:rsidP="00CA1212">
    <w:pPr>
      <w:spacing w:after="0" w:line="240" w:lineRule="auto"/>
      <w:jc w:val="right"/>
      <w:rPr>
        <w:rFonts w:ascii="Arial" w:eastAsia="Times New Roman" w:hAnsi="Arial" w:cs="Arial"/>
        <w:b/>
        <w:sz w:val="36"/>
        <w:szCs w:val="36"/>
      </w:rPr>
    </w:pPr>
    <w:sdt>
      <w:sdtPr>
        <w:rPr>
          <w:rFonts w:ascii="Arial" w:eastAsia="Times New Roman" w:hAnsi="Arial" w:cs="Arial"/>
          <w:b/>
          <w:sz w:val="32"/>
          <w:szCs w:val="32"/>
        </w:rPr>
        <w:id w:val="323782278"/>
        <w:docPartObj>
          <w:docPartGallery w:val="Watermarks"/>
          <w:docPartUnique/>
        </w:docPartObj>
      </w:sdtPr>
      <w:sdtContent>
        <w:r>
          <w:rPr>
            <w:rFonts w:ascii="Arial" w:eastAsia="Times New Roman" w:hAnsi="Arial" w:cs="Arial"/>
            <w:b/>
            <w:noProof/>
            <w:sz w:val="32"/>
            <w:szCs w:val="32"/>
          </w:rPr>
          <w:pict w14:anchorId="7B5A2E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A1212" w:rsidRPr="00A96C68">
      <w:rPr>
        <w:rFonts w:ascii="Tahoma" w:eastAsia="Times New Roman" w:hAnsi="Tahoma" w:cs="Times New Roman"/>
        <w:noProof/>
        <w:szCs w:val="20"/>
        <w:lang w:eastAsia="en-GB"/>
      </w:rPr>
      <w:drawing>
        <wp:anchor distT="0" distB="0" distL="114300" distR="114300" simplePos="0" relativeHeight="251657216" behindDoc="0" locked="0" layoutInCell="1" allowOverlap="1" wp14:anchorId="0DF7AC6B" wp14:editId="719E4ADA">
          <wp:simplePos x="0" y="0"/>
          <wp:positionH relativeFrom="margin">
            <wp:align>left</wp:align>
          </wp:positionH>
          <wp:positionV relativeFrom="paragraph">
            <wp:posOffset>-172085</wp:posOffset>
          </wp:positionV>
          <wp:extent cx="1180465" cy="1104900"/>
          <wp:effectExtent l="0" t="0" r="635" b="0"/>
          <wp:wrapSquare wrapText="bothSides"/>
          <wp:docPr id="1"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465" cy="11049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CA1212" w:rsidRPr="00A96C68">
      <w:rPr>
        <w:rFonts w:ascii="Arial" w:eastAsia="Times New Roman" w:hAnsi="Arial" w:cs="Arial"/>
        <w:b/>
        <w:sz w:val="32"/>
        <w:szCs w:val="32"/>
      </w:rPr>
      <w:tab/>
      <w:t xml:space="preserve">     </w:t>
    </w:r>
    <w:r w:rsidR="00CA1212" w:rsidRPr="00A96C68">
      <w:rPr>
        <w:rFonts w:ascii="Arial" w:eastAsia="Times New Roman" w:hAnsi="Arial" w:cs="Arial"/>
        <w:b/>
        <w:sz w:val="36"/>
        <w:szCs w:val="36"/>
      </w:rPr>
      <w:t>CHIPPING NORTON TOWN COUNCIL</w:t>
    </w:r>
  </w:p>
  <w:p w14:paraId="7C075100" w14:textId="77777777" w:rsidR="00CA1212" w:rsidRPr="00A96C68" w:rsidRDefault="00CA1212" w:rsidP="00CA1212">
    <w:pPr>
      <w:spacing w:after="0" w:line="240" w:lineRule="auto"/>
      <w:rPr>
        <w:rFonts w:ascii="Arial" w:eastAsia="Times New Roman" w:hAnsi="Arial" w:cs="Arial"/>
        <w:b/>
        <w:szCs w:val="20"/>
      </w:rPr>
    </w:pPr>
  </w:p>
  <w:p w14:paraId="3FBB77B1" w14:textId="77777777" w:rsidR="00CA1212" w:rsidRPr="00A96C68" w:rsidRDefault="00CA1212" w:rsidP="00CA1212">
    <w:pPr>
      <w:spacing w:after="0" w:line="240" w:lineRule="auto"/>
      <w:jc w:val="right"/>
      <w:rPr>
        <w:rFonts w:ascii="Arial" w:eastAsia="Times New Roman" w:hAnsi="Arial" w:cs="Arial"/>
        <w:b/>
        <w:sz w:val="20"/>
        <w:szCs w:val="20"/>
      </w:rPr>
    </w:pPr>
    <w:r w:rsidRPr="00A96C68">
      <w:rPr>
        <w:rFonts w:ascii="Arial" w:eastAsia="Times New Roman" w:hAnsi="Arial" w:cs="Arial"/>
        <w:b/>
        <w:szCs w:val="20"/>
      </w:rPr>
      <w:tab/>
      <w:t xml:space="preserve">  </w:t>
    </w:r>
    <w:r w:rsidRPr="00A96C68">
      <w:rPr>
        <w:rFonts w:ascii="Arial" w:eastAsia="Times New Roman" w:hAnsi="Arial" w:cs="Arial"/>
        <w:b/>
        <w:sz w:val="20"/>
        <w:szCs w:val="20"/>
      </w:rPr>
      <w:t>THE GUILDHALL, CHIPPING NORTON, OXFORDSHIRE, OX7 5NJ</w:t>
    </w:r>
  </w:p>
  <w:p w14:paraId="15EBA389" w14:textId="77777777" w:rsidR="00CA1212" w:rsidRPr="00A96C68" w:rsidRDefault="00CA1212" w:rsidP="00CA1212">
    <w:pPr>
      <w:spacing w:after="0" w:line="240" w:lineRule="auto"/>
      <w:jc w:val="right"/>
      <w:rPr>
        <w:rFonts w:ascii="Arial" w:eastAsia="Times New Roman" w:hAnsi="Arial" w:cs="Arial"/>
        <w:szCs w:val="20"/>
      </w:rPr>
    </w:pPr>
    <w:r w:rsidRPr="00A96C68">
      <w:rPr>
        <w:rFonts w:ascii="Arial" w:eastAsia="Times New Roman" w:hAnsi="Arial" w:cs="Arial"/>
        <w:b/>
        <w:szCs w:val="20"/>
      </w:rPr>
      <w:tab/>
    </w:r>
    <w:r w:rsidRPr="00A96C68">
      <w:rPr>
        <w:rFonts w:ascii="Arial" w:eastAsia="Times New Roman" w:hAnsi="Arial" w:cs="Arial"/>
        <w:b/>
        <w:szCs w:val="20"/>
      </w:rPr>
      <w:tab/>
    </w:r>
    <w:r w:rsidRPr="00A96C68">
      <w:rPr>
        <w:rFonts w:ascii="Arial" w:eastAsia="Times New Roman" w:hAnsi="Arial" w:cs="Arial"/>
        <w:b/>
        <w:szCs w:val="20"/>
      </w:rPr>
      <w:tab/>
    </w:r>
    <w:r w:rsidRPr="00A96C68">
      <w:rPr>
        <w:rFonts w:ascii="Arial" w:eastAsia="Times New Roman" w:hAnsi="Arial" w:cs="Arial"/>
        <w:b/>
        <w:szCs w:val="20"/>
      </w:rPr>
      <w:tab/>
    </w:r>
    <w:r w:rsidRPr="00A96C68">
      <w:rPr>
        <w:rFonts w:ascii="Arial" w:eastAsia="Times New Roman" w:hAnsi="Arial" w:cs="Arial"/>
        <w:b/>
        <w:szCs w:val="20"/>
      </w:rPr>
      <w:tab/>
    </w:r>
    <w:r w:rsidRPr="00A96C68">
      <w:rPr>
        <w:rFonts w:ascii="Arial" w:eastAsia="Times New Roman" w:hAnsi="Arial" w:cs="Arial"/>
        <w:b/>
        <w:szCs w:val="20"/>
      </w:rPr>
      <w:tab/>
    </w:r>
    <w:r w:rsidRPr="00A96C68">
      <w:rPr>
        <w:rFonts w:ascii="Arial" w:eastAsia="Times New Roman" w:hAnsi="Arial" w:cs="Arial"/>
        <w:b/>
        <w:szCs w:val="20"/>
      </w:rPr>
      <w:tab/>
      <w:t xml:space="preserve">           </w:t>
    </w:r>
    <w:r w:rsidRPr="00A96C68">
      <w:rPr>
        <w:rFonts w:ascii="Arial" w:eastAsia="Times New Roman" w:hAnsi="Arial" w:cs="Arial"/>
        <w:b/>
        <w:sz w:val="18"/>
        <w:szCs w:val="18"/>
      </w:rPr>
      <w:t xml:space="preserve">   </w:t>
    </w:r>
    <w:r w:rsidRPr="00A96C68">
      <w:rPr>
        <w:rFonts w:ascii="Arial" w:eastAsia="Times New Roman" w:hAnsi="Arial" w:cs="Arial"/>
        <w:sz w:val="18"/>
        <w:szCs w:val="18"/>
      </w:rPr>
      <w:t>Tel:</w:t>
    </w:r>
    <w:r w:rsidRPr="00A96C68">
      <w:rPr>
        <w:rFonts w:ascii="Arial" w:eastAsia="Times New Roman" w:hAnsi="Arial" w:cs="Arial"/>
        <w:szCs w:val="20"/>
      </w:rPr>
      <w:t xml:space="preserve"> </w:t>
    </w:r>
    <w:r w:rsidRPr="00A96C68">
      <w:rPr>
        <w:rFonts w:ascii="Arial" w:eastAsia="Times New Roman" w:hAnsi="Arial" w:cs="Arial"/>
        <w:sz w:val="20"/>
        <w:szCs w:val="20"/>
      </w:rPr>
      <w:t>01608 642341</w:t>
    </w:r>
  </w:p>
  <w:p w14:paraId="0BED7745" w14:textId="3AE076FC" w:rsidR="00CA1212" w:rsidRPr="00A96C68" w:rsidRDefault="00CA1212" w:rsidP="00CA1212">
    <w:pPr>
      <w:spacing w:after="0" w:line="240" w:lineRule="auto"/>
      <w:jc w:val="right"/>
      <w:rPr>
        <w:rFonts w:ascii="Arial" w:eastAsia="Times New Roman" w:hAnsi="Arial" w:cs="Arial"/>
        <w:szCs w:val="20"/>
      </w:rPr>
    </w:pPr>
    <w:r w:rsidRPr="00A96C68">
      <w:rPr>
        <w:rFonts w:ascii="Arial" w:eastAsia="Times New Roman" w:hAnsi="Arial" w:cs="Arial"/>
        <w:szCs w:val="20"/>
      </w:rPr>
      <w:tab/>
    </w:r>
    <w:r w:rsidRPr="00A96C68">
      <w:rPr>
        <w:rFonts w:ascii="Arial" w:eastAsia="Times New Roman" w:hAnsi="Arial" w:cs="Arial"/>
        <w:szCs w:val="20"/>
      </w:rPr>
      <w:tab/>
    </w:r>
    <w:r w:rsidRPr="00A96C68">
      <w:rPr>
        <w:rFonts w:ascii="Arial" w:eastAsia="Times New Roman" w:hAnsi="Arial" w:cs="Arial"/>
        <w:szCs w:val="20"/>
      </w:rPr>
      <w:tab/>
    </w:r>
    <w:r w:rsidRPr="00A96C68">
      <w:rPr>
        <w:rFonts w:ascii="Arial" w:eastAsia="Times New Roman" w:hAnsi="Arial" w:cs="Arial"/>
        <w:szCs w:val="20"/>
      </w:rPr>
      <w:tab/>
    </w:r>
    <w:r w:rsidRPr="00A96C68">
      <w:rPr>
        <w:rFonts w:ascii="Arial" w:eastAsia="Times New Roman" w:hAnsi="Arial" w:cs="Arial"/>
        <w:szCs w:val="20"/>
      </w:rPr>
      <w:tab/>
    </w:r>
    <w:r w:rsidRPr="00A96C68">
      <w:rPr>
        <w:rFonts w:ascii="Arial" w:eastAsia="Times New Roman" w:hAnsi="Arial" w:cs="Arial"/>
        <w:szCs w:val="20"/>
      </w:rPr>
      <w:tab/>
    </w:r>
    <w:r w:rsidRPr="00A96C68">
      <w:rPr>
        <w:rFonts w:ascii="Arial" w:eastAsia="Times New Roman" w:hAnsi="Arial" w:cs="Arial"/>
        <w:sz w:val="18"/>
        <w:szCs w:val="18"/>
      </w:rPr>
      <w:t>Email:</w:t>
    </w:r>
    <w:r w:rsidRPr="00A96C68">
      <w:rPr>
        <w:rFonts w:ascii="Arial" w:eastAsia="Times New Roman" w:hAnsi="Arial" w:cs="Arial"/>
        <w:szCs w:val="20"/>
      </w:rPr>
      <w:t xml:space="preserve"> </w:t>
    </w:r>
    <w:r>
      <w:rPr>
        <w:rFonts w:ascii="Arial" w:eastAsia="Times New Roman" w:hAnsi="Arial" w:cs="Arial"/>
        <w:sz w:val="18"/>
        <w:szCs w:val="18"/>
      </w:rPr>
      <w:t>town</w:t>
    </w:r>
    <w:r w:rsidRPr="00A96C68">
      <w:rPr>
        <w:rFonts w:ascii="Arial" w:eastAsia="Times New Roman" w:hAnsi="Arial" w:cs="Arial"/>
        <w:sz w:val="18"/>
        <w:szCs w:val="18"/>
      </w:rPr>
      <w:t>clerk@chippingnorton-tc.gov.uk</w:t>
    </w:r>
  </w:p>
  <w:p w14:paraId="300543E5" w14:textId="77777777" w:rsidR="00CA1212" w:rsidRPr="00A96C68" w:rsidRDefault="00CA1212" w:rsidP="00CA1212">
    <w:pPr>
      <w:spacing w:after="0" w:line="240" w:lineRule="auto"/>
      <w:jc w:val="right"/>
      <w:rPr>
        <w:rFonts w:ascii="Arial" w:eastAsia="Times New Roman" w:hAnsi="Arial" w:cs="Arial"/>
        <w:sz w:val="18"/>
        <w:szCs w:val="18"/>
      </w:rPr>
    </w:pPr>
    <w:r w:rsidRPr="00A96C68">
      <w:rPr>
        <w:rFonts w:ascii="Arial" w:eastAsia="Times New Roman" w:hAnsi="Arial" w:cs="Arial"/>
        <w:szCs w:val="20"/>
      </w:rPr>
      <w:tab/>
    </w:r>
    <w:r w:rsidRPr="00A96C68">
      <w:rPr>
        <w:rFonts w:ascii="Arial" w:eastAsia="Times New Roman" w:hAnsi="Arial" w:cs="Arial"/>
        <w:szCs w:val="20"/>
      </w:rPr>
      <w:tab/>
    </w:r>
    <w:r w:rsidRPr="00A96C68">
      <w:rPr>
        <w:rFonts w:ascii="Arial" w:eastAsia="Times New Roman" w:hAnsi="Arial" w:cs="Arial"/>
        <w:szCs w:val="20"/>
      </w:rPr>
      <w:tab/>
    </w:r>
    <w:r w:rsidRPr="00A96C68">
      <w:rPr>
        <w:rFonts w:ascii="Arial" w:eastAsia="Times New Roman" w:hAnsi="Arial" w:cs="Arial"/>
        <w:szCs w:val="20"/>
      </w:rPr>
      <w:tab/>
    </w:r>
    <w:r w:rsidRPr="00A96C68">
      <w:rPr>
        <w:rFonts w:ascii="Arial" w:eastAsia="Times New Roman" w:hAnsi="Arial" w:cs="Arial"/>
        <w:szCs w:val="20"/>
      </w:rPr>
      <w:tab/>
    </w:r>
    <w:r w:rsidRPr="00A96C68">
      <w:rPr>
        <w:rFonts w:ascii="Arial" w:eastAsia="Times New Roman" w:hAnsi="Arial" w:cs="Arial"/>
        <w:szCs w:val="20"/>
      </w:rPr>
      <w:tab/>
      <w:t xml:space="preserve">      </w:t>
    </w:r>
    <w:r w:rsidRPr="00A96C68">
      <w:rPr>
        <w:rFonts w:ascii="Arial" w:eastAsia="Times New Roman" w:hAnsi="Arial" w:cs="Arial"/>
        <w:sz w:val="18"/>
        <w:szCs w:val="18"/>
      </w:rPr>
      <w:t xml:space="preserve"> Office Hours: Mon – Fri 9am – 1pm</w:t>
    </w:r>
  </w:p>
  <w:p w14:paraId="550A7A03" w14:textId="77777777" w:rsidR="00CA1212" w:rsidRPr="00A96C68" w:rsidRDefault="00CA1212" w:rsidP="00CA1212">
    <w:pPr>
      <w:spacing w:after="0" w:line="240" w:lineRule="auto"/>
      <w:jc w:val="right"/>
      <w:rPr>
        <w:rFonts w:ascii="Arial" w:eastAsia="Times New Roman" w:hAnsi="Arial" w:cs="Arial"/>
        <w:sz w:val="18"/>
        <w:szCs w:val="18"/>
      </w:rPr>
    </w:pPr>
    <w:r w:rsidRPr="00A96C68">
      <w:rPr>
        <w:rFonts w:ascii="Arial" w:eastAsia="Times New Roman" w:hAnsi="Arial" w:cs="Arial"/>
        <w:sz w:val="18"/>
        <w:szCs w:val="18"/>
      </w:rPr>
      <w:t>www.chippingnortontowncouncil.co.uk</w:t>
    </w:r>
  </w:p>
  <w:p w14:paraId="6F3E50E4" w14:textId="77777777" w:rsidR="00CA1212" w:rsidRDefault="00CA1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E4DA0"/>
    <w:multiLevelType w:val="hybridMultilevel"/>
    <w:tmpl w:val="8FDA06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8106D29"/>
    <w:multiLevelType w:val="hybridMultilevel"/>
    <w:tmpl w:val="2D6E1F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43889665">
    <w:abstractNumId w:val="0"/>
  </w:num>
  <w:num w:numId="2" w16cid:durableId="1640915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BE"/>
    <w:rsid w:val="000C7BCC"/>
    <w:rsid w:val="000D55C8"/>
    <w:rsid w:val="00115471"/>
    <w:rsid w:val="001251F4"/>
    <w:rsid w:val="00153D5B"/>
    <w:rsid w:val="00207931"/>
    <w:rsid w:val="00265195"/>
    <w:rsid w:val="00275D83"/>
    <w:rsid w:val="002E3AE8"/>
    <w:rsid w:val="00305E63"/>
    <w:rsid w:val="00395D17"/>
    <w:rsid w:val="003B3D01"/>
    <w:rsid w:val="003D7799"/>
    <w:rsid w:val="0046246E"/>
    <w:rsid w:val="00520483"/>
    <w:rsid w:val="005328BD"/>
    <w:rsid w:val="005576F1"/>
    <w:rsid w:val="005D7054"/>
    <w:rsid w:val="005F7558"/>
    <w:rsid w:val="006152D6"/>
    <w:rsid w:val="006F5099"/>
    <w:rsid w:val="007E21BB"/>
    <w:rsid w:val="007E484D"/>
    <w:rsid w:val="00870769"/>
    <w:rsid w:val="008868E2"/>
    <w:rsid w:val="009114AF"/>
    <w:rsid w:val="00921CA6"/>
    <w:rsid w:val="00981ED3"/>
    <w:rsid w:val="0098545F"/>
    <w:rsid w:val="009B3A25"/>
    <w:rsid w:val="009B4652"/>
    <w:rsid w:val="00A06980"/>
    <w:rsid w:val="00A57DB4"/>
    <w:rsid w:val="00AB2281"/>
    <w:rsid w:val="00C66C71"/>
    <w:rsid w:val="00CA1212"/>
    <w:rsid w:val="00CA3F7B"/>
    <w:rsid w:val="00CE37FD"/>
    <w:rsid w:val="00DC7583"/>
    <w:rsid w:val="00DE28C0"/>
    <w:rsid w:val="00EC6BBE"/>
    <w:rsid w:val="00F42139"/>
    <w:rsid w:val="00F879B1"/>
    <w:rsid w:val="00FA097F"/>
    <w:rsid w:val="00FC4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55E74"/>
  <w15:chartTrackingRefBased/>
  <w15:docId w15:val="{62D6A0DA-2847-46E0-9220-B93E2730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212"/>
  </w:style>
  <w:style w:type="paragraph" w:styleId="Footer">
    <w:name w:val="footer"/>
    <w:basedOn w:val="Normal"/>
    <w:link w:val="FooterChar"/>
    <w:uiPriority w:val="99"/>
    <w:unhideWhenUsed/>
    <w:rsid w:val="00CA1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212"/>
  </w:style>
  <w:style w:type="table" w:styleId="TableGrid">
    <w:name w:val="Table Grid"/>
    <w:basedOn w:val="TableNormal"/>
    <w:uiPriority w:val="39"/>
    <w:rsid w:val="000C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7BCC"/>
    <w:rPr>
      <w:color w:val="0563C1" w:themeColor="hyperlink"/>
      <w:u w:val="single"/>
    </w:rPr>
  </w:style>
  <w:style w:type="paragraph" w:styleId="ListParagraph">
    <w:name w:val="List Paragraph"/>
    <w:basedOn w:val="Normal"/>
    <w:uiPriority w:val="34"/>
    <w:qFormat/>
    <w:rsid w:val="005328BD"/>
    <w:pPr>
      <w:ind w:left="720"/>
      <w:contextualSpacing/>
    </w:pPr>
  </w:style>
  <w:style w:type="character" w:styleId="FollowedHyperlink">
    <w:name w:val="FollowedHyperlink"/>
    <w:basedOn w:val="DefaultParagraphFont"/>
    <w:uiPriority w:val="99"/>
    <w:semiHidden/>
    <w:unhideWhenUsed/>
    <w:rsid w:val="002079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access.westoxon.gov.uk/online-applications/applicationDetails.do?activeTab=summary&amp;keyVal=RKBDQLRKH1V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access.westoxon.gov.uk/online-applications/applicationDetails.do?activeTab=summary&amp;keyVal=R7AV1ERKKGR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access.westoxon.gov.uk/online-applications/applicationDetails.do?activeTab=summary&amp;keyVal=RKBDR4RKH220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publicaccess.westoxon.gov.uk/online-applications/applicationDetails.do?activeTab=summary&amp;keyVal=RL3070RKHA3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ublicaccess.westoxon.gov.uk/online-applications/applicationDetails.do?activeTab=summary&amp;keyVal=RLI338RK0G8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CA180CA2E1EC48B81F5E8A9EB9AE56" ma:contentTypeVersion="16" ma:contentTypeDescription="Create a new document." ma:contentTypeScope="" ma:versionID="b3cb75a7c3265a85cbb4fe0736bb178d">
  <xsd:schema xmlns:xsd="http://www.w3.org/2001/XMLSchema" xmlns:xs="http://www.w3.org/2001/XMLSchema" xmlns:p="http://schemas.microsoft.com/office/2006/metadata/properties" xmlns:ns2="62a35e46-0a97-4c21-9285-2d20bdb86fb2" xmlns:ns3="97710249-6680-417f-9b2b-44ec5de92d1e" targetNamespace="http://schemas.microsoft.com/office/2006/metadata/properties" ma:root="true" ma:fieldsID="26d8c0acb41760c86d63e249390ca94c" ns2:_="" ns3:_="">
    <xsd:import namespace="62a35e46-0a97-4c21-9285-2d20bdb86fb2"/>
    <xsd:import namespace="97710249-6680-417f-9b2b-44ec5de92d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35e46-0a97-4c21-9285-2d20bdb86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eb9181-0fd6-45b1-9b02-798cb075c4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710249-6680-417f-9b2b-44ec5de92d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e398da-6b5a-47fb-8776-f21b0706baf5}" ma:internalName="TaxCatchAll" ma:showField="CatchAllData" ma:web="97710249-6680-417f-9b2b-44ec5de92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7710249-6680-417f-9b2b-44ec5de92d1e" xsi:nil="true"/>
    <lcf76f155ced4ddcb4097134ff3c332f xmlns="62a35e46-0a97-4c21-9285-2d20bdb86f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75B9CB-6553-48D8-AD5F-ED19EFEFD787}">
  <ds:schemaRefs>
    <ds:schemaRef ds:uri="http://schemas.microsoft.com/sharepoint/v3/contenttype/forms"/>
  </ds:schemaRefs>
</ds:datastoreItem>
</file>

<file path=customXml/itemProps2.xml><?xml version="1.0" encoding="utf-8"?>
<ds:datastoreItem xmlns:ds="http://schemas.openxmlformats.org/officeDocument/2006/customXml" ds:itemID="{C1273ECF-9E03-405D-A32E-1864BB44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35e46-0a97-4c21-9285-2d20bdb86fb2"/>
    <ds:schemaRef ds:uri="97710249-6680-417f-9b2b-44ec5de92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13D36A-D21F-42BB-84DD-79767BE32652}">
  <ds:schemaRefs>
    <ds:schemaRef ds:uri="http://schemas.microsoft.com/office/2006/metadata/properties"/>
    <ds:schemaRef ds:uri="http://schemas.microsoft.com/office/infopath/2007/PartnerControls"/>
    <ds:schemaRef ds:uri="97710249-6680-417f-9b2b-44ec5de92d1e"/>
    <ds:schemaRef ds:uri="62a35e46-0a97-4c21-9285-2d20bdb86fb2"/>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Jang</dc:creator>
  <cp:keywords/>
  <dc:description/>
  <cp:lastModifiedBy>Katherine Jang</cp:lastModifiedBy>
  <cp:revision>39</cp:revision>
  <dcterms:created xsi:type="dcterms:W3CDTF">2022-11-29T09:33:00Z</dcterms:created>
  <dcterms:modified xsi:type="dcterms:W3CDTF">2022-11-30T09:44:00Z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0x01010007CA180CA2E1EC48B81F5E8A9EB9AE56</vt:lpwstr>
  </property>
</Properties>
</file>