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1AF5" w14:textId="77777777" w:rsidR="000F2180" w:rsidRDefault="000F2180">
      <w:pPr>
        <w:pStyle w:val="BodyText"/>
      </w:pPr>
    </w:p>
    <w:p w14:paraId="61271AFA" w14:textId="0FF5A2BA" w:rsidR="000F2180" w:rsidRPr="00FD5FAB" w:rsidRDefault="001660BF" w:rsidP="00FD5FAB">
      <w:pPr>
        <w:jc w:val="center"/>
        <w:rPr>
          <w:b/>
          <w:bCs/>
        </w:rPr>
      </w:pPr>
      <w:r w:rsidRPr="00FD5FAB">
        <w:rPr>
          <w:b/>
          <w:bCs/>
        </w:rPr>
        <w:t>M</w:t>
      </w:r>
      <w:r w:rsidR="00DD51E7" w:rsidRPr="00FD5FAB">
        <w:rPr>
          <w:b/>
          <w:bCs/>
        </w:rPr>
        <w:t>inutes of a Full Council meeting held on the 9</w:t>
      </w:r>
      <w:r w:rsidR="00DD51E7" w:rsidRPr="00FD5FAB">
        <w:rPr>
          <w:b/>
          <w:bCs/>
          <w:vertAlign w:val="superscript"/>
        </w:rPr>
        <w:t>th</w:t>
      </w:r>
      <w:r w:rsidR="00DD51E7" w:rsidRPr="00FD5FAB">
        <w:rPr>
          <w:b/>
          <w:bCs/>
        </w:rPr>
        <w:t xml:space="preserve"> February 2026, at 6:30pm, in the Council Chamber, Chipping Norton Town Hall</w:t>
      </w:r>
    </w:p>
    <w:p w14:paraId="3DC1A8A9" w14:textId="77777777" w:rsidR="00DD51E7" w:rsidRDefault="00DD51E7" w:rsidP="00B76B29"/>
    <w:p w14:paraId="71860728" w14:textId="1DF658CF" w:rsidR="00DD51E7" w:rsidRDefault="00DD51E7" w:rsidP="00B76B29">
      <w:r>
        <w:t xml:space="preserve">PRESENT: </w:t>
      </w:r>
      <w:r w:rsidR="00D14E83">
        <w:t>Cllrs Sandra Coleman (Town Mayor), Steve Akers, Jo Graves, Michael Rowe,</w:t>
      </w:r>
      <w:r w:rsidR="002701ED">
        <w:t xml:space="preserve"> Sharon Wheaton</w:t>
      </w:r>
      <w:r w:rsidR="00B23166">
        <w:t>, Ian Finney</w:t>
      </w:r>
      <w:r w:rsidR="001259B6">
        <w:t>, Dom Rickard</w:t>
      </w:r>
      <w:r w:rsidR="003606DD">
        <w:t>, Tom Festa</w:t>
      </w:r>
      <w:r w:rsidR="00FD5FAB">
        <w:t>, Athos Ritsperis</w:t>
      </w:r>
    </w:p>
    <w:p w14:paraId="64063C22" w14:textId="77777777" w:rsidR="00DD51E7" w:rsidRDefault="00DD51E7" w:rsidP="00B76B29"/>
    <w:p w14:paraId="068A37DE" w14:textId="574BF1FC" w:rsidR="00DD51E7" w:rsidRDefault="00DD51E7" w:rsidP="00B76B29">
      <w:r>
        <w:t xml:space="preserve">ALSO PRESENT: </w:t>
      </w:r>
      <w:r w:rsidR="00D14E83">
        <w:t>Katherine Jang, Town Clerk &amp; CEO</w:t>
      </w:r>
    </w:p>
    <w:p w14:paraId="528B2CCF" w14:textId="7FB5D272" w:rsidR="00D14E83" w:rsidRDefault="00D14E83" w:rsidP="00B76B29">
      <w:r>
        <w:t xml:space="preserve">Louise Warren, Responsible Finance Officer and Deputy Clerk </w:t>
      </w:r>
    </w:p>
    <w:p w14:paraId="52D55BC6" w14:textId="594370D5" w:rsidR="00E25AF8" w:rsidRDefault="00E25AF8" w:rsidP="00B76B29">
      <w:r>
        <w:t>Cllr Mike Baggaley (WODC)</w:t>
      </w:r>
    </w:p>
    <w:p w14:paraId="728A9278" w14:textId="08C44671" w:rsidR="00551D9E" w:rsidRDefault="00551D9E" w:rsidP="00B76B29">
      <w:r>
        <w:t>Cllr Geoff Saul (WODC and OCC)</w:t>
      </w:r>
    </w:p>
    <w:p w14:paraId="062F9161" w14:textId="5E2D030D" w:rsidR="002701ED" w:rsidRDefault="00551D9E" w:rsidP="00B76B29">
      <w:r>
        <w:t>4</w:t>
      </w:r>
      <w:r w:rsidR="002701ED">
        <w:t xml:space="preserve"> members of the public</w:t>
      </w:r>
    </w:p>
    <w:p w14:paraId="3A569CCF" w14:textId="77777777" w:rsidR="00DD51E7" w:rsidRDefault="00DD51E7" w:rsidP="00B76B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727"/>
      </w:tblGrid>
      <w:tr w:rsidR="00DD51E7" w:rsidRPr="00DD51E7" w14:paraId="43744AC8" w14:textId="77777777" w:rsidTr="004C637D">
        <w:tc>
          <w:tcPr>
            <w:tcW w:w="959" w:type="dxa"/>
          </w:tcPr>
          <w:p w14:paraId="5F864B7D" w14:textId="3B24E95A" w:rsidR="00DD51E7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FC114</w:t>
            </w:r>
          </w:p>
        </w:tc>
        <w:tc>
          <w:tcPr>
            <w:tcW w:w="9727" w:type="dxa"/>
          </w:tcPr>
          <w:p w14:paraId="0E168BFD" w14:textId="77777777" w:rsidR="00DD51E7" w:rsidRDefault="00DD51E7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Apologies for absence</w:t>
            </w:r>
          </w:p>
          <w:p w14:paraId="73443E5F" w14:textId="140D9373" w:rsidR="00DD51E7" w:rsidRDefault="00DD51E7" w:rsidP="00B76B29">
            <w:r>
              <w:t>Apologies were received from Cllr Cahill</w:t>
            </w:r>
            <w:r w:rsidR="00920F46">
              <w:t xml:space="preserve">, Walker, Weaver, </w:t>
            </w:r>
            <w:r w:rsidR="00B52F96">
              <w:t>and Bibby</w:t>
            </w:r>
          </w:p>
          <w:p w14:paraId="3E0AE808" w14:textId="57EC3A6B" w:rsidR="00DD51E7" w:rsidRPr="00DD51E7" w:rsidRDefault="00DD51E7" w:rsidP="00B76B29"/>
        </w:tc>
      </w:tr>
      <w:tr w:rsidR="00DD51E7" w:rsidRPr="00DD51E7" w14:paraId="1C5B1B36" w14:textId="77777777" w:rsidTr="004C637D">
        <w:tc>
          <w:tcPr>
            <w:tcW w:w="959" w:type="dxa"/>
          </w:tcPr>
          <w:p w14:paraId="6B9C5DC6" w14:textId="1D87433D" w:rsidR="00DD51E7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FC115</w:t>
            </w:r>
          </w:p>
        </w:tc>
        <w:tc>
          <w:tcPr>
            <w:tcW w:w="9727" w:type="dxa"/>
          </w:tcPr>
          <w:p w14:paraId="263E7D89" w14:textId="77777777" w:rsidR="00DD51E7" w:rsidRDefault="00DD51E7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interests</w:t>
            </w:r>
          </w:p>
          <w:p w14:paraId="5679676B" w14:textId="77777777" w:rsidR="00DD51E7" w:rsidRDefault="00DD51E7" w:rsidP="00B76B29">
            <w:r>
              <w:t>None received</w:t>
            </w:r>
          </w:p>
          <w:p w14:paraId="68C65942" w14:textId="139D8947" w:rsidR="00DD51E7" w:rsidRPr="00DD51E7" w:rsidRDefault="00DD51E7" w:rsidP="00B76B29"/>
        </w:tc>
      </w:tr>
      <w:tr w:rsidR="00DD51E7" w:rsidRPr="00DD51E7" w14:paraId="59682AE4" w14:textId="77777777" w:rsidTr="004C637D">
        <w:tc>
          <w:tcPr>
            <w:tcW w:w="959" w:type="dxa"/>
          </w:tcPr>
          <w:p w14:paraId="47C9CD09" w14:textId="585C3C50" w:rsidR="00DD51E7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FC116</w:t>
            </w:r>
          </w:p>
        </w:tc>
        <w:tc>
          <w:tcPr>
            <w:tcW w:w="9727" w:type="dxa"/>
          </w:tcPr>
          <w:p w14:paraId="65F61997" w14:textId="77777777" w:rsidR="00DD51E7" w:rsidRDefault="00DD51E7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Minutes</w:t>
            </w:r>
          </w:p>
          <w:p w14:paraId="4F9725D8" w14:textId="06137148" w:rsidR="00DD51E7" w:rsidRDefault="00DD51E7" w:rsidP="00B76B29">
            <w:pPr>
              <w:rPr>
                <w:spacing w:val="-3"/>
                <w:sz w:val="21"/>
                <w:szCs w:val="21"/>
              </w:rPr>
            </w:pPr>
            <w:r>
              <w:rPr>
                <w:b/>
                <w:bCs/>
              </w:rPr>
              <w:t xml:space="preserve">RESOLVED: </w:t>
            </w:r>
            <w:r w:rsidR="00770E8C">
              <w:t xml:space="preserve">That </w:t>
            </w:r>
            <w:r w:rsidR="00770E8C" w:rsidRPr="00E3414A">
              <w:rPr>
                <w:spacing w:val="-3"/>
                <w:sz w:val="21"/>
                <w:szCs w:val="21"/>
              </w:rPr>
              <w:t xml:space="preserve">the minutes of the </w:t>
            </w:r>
            <w:r w:rsidR="00770E8C">
              <w:rPr>
                <w:spacing w:val="-3"/>
                <w:sz w:val="21"/>
                <w:szCs w:val="21"/>
              </w:rPr>
              <w:t>Full</w:t>
            </w:r>
            <w:r w:rsidR="00770E8C" w:rsidRPr="00E3414A">
              <w:rPr>
                <w:spacing w:val="-3"/>
                <w:sz w:val="21"/>
                <w:szCs w:val="21"/>
              </w:rPr>
              <w:t xml:space="preserve"> Council Meeting held on </w:t>
            </w:r>
            <w:r w:rsidR="00770E8C">
              <w:rPr>
                <w:spacing w:val="-3"/>
                <w:sz w:val="21"/>
                <w:szCs w:val="21"/>
              </w:rPr>
              <w:t>the 8</w:t>
            </w:r>
            <w:r w:rsidR="00770E8C" w:rsidRPr="005110CD">
              <w:rPr>
                <w:spacing w:val="-3"/>
                <w:sz w:val="21"/>
                <w:szCs w:val="21"/>
                <w:vertAlign w:val="superscript"/>
              </w:rPr>
              <w:t>th</w:t>
            </w:r>
            <w:r w:rsidR="00770E8C">
              <w:rPr>
                <w:spacing w:val="-3"/>
                <w:sz w:val="21"/>
                <w:szCs w:val="21"/>
              </w:rPr>
              <w:t xml:space="preserve"> December 2025 were signed by the Chair as an accurate record. </w:t>
            </w:r>
          </w:p>
          <w:p w14:paraId="23CBB840" w14:textId="5DBC55C4" w:rsidR="00770E8C" w:rsidRPr="00770E8C" w:rsidRDefault="00770E8C" w:rsidP="00B76B29"/>
        </w:tc>
      </w:tr>
      <w:tr w:rsidR="00770E8C" w:rsidRPr="00DD51E7" w14:paraId="726AD7FE" w14:textId="77777777" w:rsidTr="004C637D">
        <w:tc>
          <w:tcPr>
            <w:tcW w:w="959" w:type="dxa"/>
          </w:tcPr>
          <w:p w14:paraId="017007F8" w14:textId="7976225C" w:rsidR="00770E8C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FC117</w:t>
            </w:r>
          </w:p>
        </w:tc>
        <w:tc>
          <w:tcPr>
            <w:tcW w:w="9727" w:type="dxa"/>
          </w:tcPr>
          <w:p w14:paraId="75CCC28B" w14:textId="77777777" w:rsidR="00770E8C" w:rsidRDefault="00770E8C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Public Participation</w:t>
            </w:r>
          </w:p>
          <w:p w14:paraId="0DCE2708" w14:textId="77777777" w:rsidR="00770E8C" w:rsidRDefault="00770E8C" w:rsidP="00B76B29">
            <w:r>
              <w:t>None received</w:t>
            </w:r>
          </w:p>
          <w:p w14:paraId="41EE6A25" w14:textId="6BEE7C11" w:rsidR="00770E8C" w:rsidRPr="00770E8C" w:rsidRDefault="00770E8C" w:rsidP="00B76B29"/>
        </w:tc>
      </w:tr>
      <w:tr w:rsidR="00770E8C" w:rsidRPr="00DD51E7" w14:paraId="5DF53B78" w14:textId="77777777" w:rsidTr="004C637D">
        <w:tc>
          <w:tcPr>
            <w:tcW w:w="959" w:type="dxa"/>
          </w:tcPr>
          <w:p w14:paraId="35C6B32F" w14:textId="104B92FB" w:rsidR="00770E8C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FC118</w:t>
            </w:r>
          </w:p>
        </w:tc>
        <w:tc>
          <w:tcPr>
            <w:tcW w:w="9727" w:type="dxa"/>
          </w:tcPr>
          <w:p w14:paraId="207D86BB" w14:textId="7F95BE3B" w:rsidR="00770E8C" w:rsidRDefault="00770E8C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District Councillors </w:t>
            </w:r>
            <w:r w:rsidR="005B59FF">
              <w:rPr>
                <w:b/>
                <w:bCs/>
              </w:rPr>
              <w:t>u</w:t>
            </w:r>
            <w:r>
              <w:rPr>
                <w:b/>
                <w:bCs/>
              </w:rPr>
              <w:t>pdate</w:t>
            </w:r>
          </w:p>
          <w:p w14:paraId="0BC65D7E" w14:textId="2E1ECC2D" w:rsidR="00717462" w:rsidRPr="00717462" w:rsidRDefault="00717462" w:rsidP="00B76B29">
            <w:r>
              <w:t xml:space="preserve">Members received a verbal update from Cllr Saul, who reported that the budget will be considered by the Executive </w:t>
            </w:r>
            <w:r w:rsidR="00AC2AC0">
              <w:t>on the 11</w:t>
            </w:r>
            <w:r w:rsidR="00AC2AC0" w:rsidRPr="00AC2AC0">
              <w:rPr>
                <w:vertAlign w:val="superscript"/>
              </w:rPr>
              <w:t>th</w:t>
            </w:r>
            <w:r w:rsidR="00AC2AC0">
              <w:t xml:space="preserve"> Feb 2026. </w:t>
            </w:r>
            <w:r w:rsidR="002E657E">
              <w:br/>
              <w:t xml:space="preserve">Members commended Ubico staff for clearing the New St car park </w:t>
            </w:r>
          </w:p>
          <w:p w14:paraId="22D4EF83" w14:textId="5C39D70B" w:rsidR="00770E8C" w:rsidRPr="00770E8C" w:rsidRDefault="00770E8C" w:rsidP="00B76B29"/>
        </w:tc>
      </w:tr>
      <w:tr w:rsidR="00770E8C" w:rsidRPr="00DD51E7" w14:paraId="04A3FEE8" w14:textId="77777777" w:rsidTr="004C637D">
        <w:tc>
          <w:tcPr>
            <w:tcW w:w="959" w:type="dxa"/>
          </w:tcPr>
          <w:p w14:paraId="5899859D" w14:textId="6997B3B0" w:rsidR="00770E8C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FC119</w:t>
            </w:r>
          </w:p>
        </w:tc>
        <w:tc>
          <w:tcPr>
            <w:tcW w:w="9727" w:type="dxa"/>
          </w:tcPr>
          <w:p w14:paraId="4BF14E32" w14:textId="77777777" w:rsidR="00770E8C" w:rsidRDefault="005B59FF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County Councillors update</w:t>
            </w:r>
          </w:p>
          <w:p w14:paraId="7EE01A60" w14:textId="24D654A3" w:rsidR="002E657E" w:rsidRDefault="008D6E4C" w:rsidP="00B76B29">
            <w:r>
              <w:t xml:space="preserve">Members received a verbal update from Cllr Saul. The </w:t>
            </w:r>
            <w:r w:rsidR="002E657E">
              <w:t>County Council will be resetting its budget on the 10</w:t>
            </w:r>
            <w:r w:rsidR="002E657E" w:rsidRPr="002E657E">
              <w:rPr>
                <w:vertAlign w:val="superscript"/>
              </w:rPr>
              <w:t>th</w:t>
            </w:r>
            <w:r w:rsidR="002E657E">
              <w:t xml:space="preserve"> Feb 2026. The position for the County Council is slightly more problematic than the District’s Council, as funding from central government will be redirected to less well-off counties</w:t>
            </w:r>
            <w:r>
              <w:t xml:space="preserve">. As it stands there is a deficit of around £27 million. </w:t>
            </w:r>
          </w:p>
          <w:p w14:paraId="21E694DE" w14:textId="77777777" w:rsidR="00757ADA" w:rsidRDefault="00757ADA" w:rsidP="00B76B29"/>
          <w:p w14:paraId="08EDC6CA" w14:textId="3D0DCDDF" w:rsidR="00A644CD" w:rsidRPr="002E657E" w:rsidRDefault="00A644CD" w:rsidP="00B76B29">
            <w:r>
              <w:t xml:space="preserve">Cllr Akers gave an update on the agreement at Full Council about opposing the cuts to the fire service by Oxfordshire County Council. </w:t>
            </w:r>
            <w:r w:rsidR="005850CB">
              <w:t xml:space="preserve">Cllr Saul reported that the </w:t>
            </w:r>
            <w:r w:rsidR="00C77AD3">
              <w:t xml:space="preserve">consultation will then go to the Scrutiny Committee and then the Cabinet. </w:t>
            </w:r>
            <w:r w:rsidR="00F61934">
              <w:t xml:space="preserve">Cllr Coleman requested that Cllr Saul keeps the Council abreast of the decision-making procedure, to which he agreed. </w:t>
            </w:r>
          </w:p>
          <w:p w14:paraId="14A7CE5A" w14:textId="780E4310" w:rsidR="00D87706" w:rsidRDefault="00D87706" w:rsidP="00B76B29">
            <w:pPr>
              <w:rPr>
                <w:b/>
                <w:bCs/>
              </w:rPr>
            </w:pPr>
          </w:p>
        </w:tc>
      </w:tr>
      <w:tr w:rsidR="005B59FF" w:rsidRPr="00DD51E7" w14:paraId="554B17F6" w14:textId="77777777" w:rsidTr="004C637D">
        <w:tc>
          <w:tcPr>
            <w:tcW w:w="959" w:type="dxa"/>
          </w:tcPr>
          <w:p w14:paraId="3D17D3B3" w14:textId="3AB0AC1E" w:rsidR="005B59FF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FC120</w:t>
            </w:r>
          </w:p>
        </w:tc>
        <w:tc>
          <w:tcPr>
            <w:tcW w:w="9727" w:type="dxa"/>
          </w:tcPr>
          <w:p w14:paraId="6F6AAF96" w14:textId="77777777" w:rsidR="005B59FF" w:rsidRDefault="005B59FF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Civic Announcements</w:t>
            </w:r>
          </w:p>
          <w:p w14:paraId="5C726CA7" w14:textId="515A6FF4" w:rsidR="001C3666" w:rsidRDefault="001C3666" w:rsidP="00B76B29">
            <w:r>
              <w:t xml:space="preserve">Members received a written report from the Town Mayor. </w:t>
            </w:r>
          </w:p>
          <w:p w14:paraId="7E648D0F" w14:textId="77777777" w:rsidR="00423729" w:rsidRDefault="005D647D" w:rsidP="00B76B29">
            <w:r>
              <w:t>The Chippy Larder’s book project is the Mayor’s chosen charity for this year – they are providing a pack for every single child in Chipping Norton.</w:t>
            </w:r>
            <w:r w:rsidR="00DB43E4">
              <w:t xml:space="preserve"> The Larder is hoping to expand this initiative next year, and the charity event this year will be a literary quiz</w:t>
            </w:r>
            <w:r w:rsidR="00423729">
              <w:t xml:space="preserve"> to support this initiative. </w:t>
            </w:r>
          </w:p>
          <w:p w14:paraId="609F3E9F" w14:textId="77777777" w:rsidR="00423729" w:rsidRDefault="00423729" w:rsidP="00B76B29"/>
          <w:p w14:paraId="2F022880" w14:textId="24D75077" w:rsidR="00FC399B" w:rsidRPr="001C3666" w:rsidRDefault="00284DF1" w:rsidP="00B76B29">
            <w:r>
              <w:lastRenderedPageBreak/>
              <w:t xml:space="preserve">The Mayor reminded members about the upcoming </w:t>
            </w:r>
            <w:r w:rsidR="00423729">
              <w:t>Keep Chippy Beautiful</w:t>
            </w:r>
            <w:r>
              <w:t xml:space="preserve"> litter pick</w:t>
            </w:r>
            <w:r w:rsidR="00423729">
              <w:t xml:space="preserve"> – 21</w:t>
            </w:r>
            <w:r w:rsidR="00423729" w:rsidRPr="00423729">
              <w:rPr>
                <w:vertAlign w:val="superscript"/>
              </w:rPr>
              <w:t>st</w:t>
            </w:r>
            <w:r w:rsidR="00423729">
              <w:t xml:space="preserve"> March 2026</w:t>
            </w:r>
            <w:r w:rsidR="00F36324">
              <w:t xml:space="preserve"> (10am)</w:t>
            </w:r>
            <w:r w:rsidR="005D647D">
              <w:t xml:space="preserve"> </w:t>
            </w:r>
          </w:p>
          <w:p w14:paraId="5621446E" w14:textId="4C0955D4" w:rsidR="00D87706" w:rsidRDefault="00D87706" w:rsidP="00B76B29">
            <w:pPr>
              <w:rPr>
                <w:b/>
                <w:bCs/>
              </w:rPr>
            </w:pPr>
          </w:p>
        </w:tc>
      </w:tr>
      <w:tr w:rsidR="005B59FF" w:rsidRPr="00DD51E7" w14:paraId="239F0B0E" w14:textId="77777777" w:rsidTr="004C637D">
        <w:tc>
          <w:tcPr>
            <w:tcW w:w="959" w:type="dxa"/>
          </w:tcPr>
          <w:p w14:paraId="720925C4" w14:textId="672EB9BD" w:rsidR="005B59FF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FC121</w:t>
            </w:r>
          </w:p>
        </w:tc>
        <w:tc>
          <w:tcPr>
            <w:tcW w:w="9727" w:type="dxa"/>
          </w:tcPr>
          <w:p w14:paraId="0D0C5964" w14:textId="77777777" w:rsidR="005B59FF" w:rsidRDefault="005B59FF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Reports from representatives from outside bodies</w:t>
            </w:r>
          </w:p>
          <w:p w14:paraId="4B36E66F" w14:textId="4B2AE18C" w:rsidR="005B59FF" w:rsidRDefault="005B59FF" w:rsidP="00B76B29">
            <w:r>
              <w:t xml:space="preserve">Members received a written report from Cllrs Cahill and </w:t>
            </w:r>
            <w:r w:rsidR="009650DA">
              <w:t xml:space="preserve">Wheaton as </w:t>
            </w:r>
            <w:r w:rsidR="00AA175D">
              <w:t xml:space="preserve">Thames Valley Police liaisons. </w:t>
            </w:r>
            <w:r w:rsidR="006D6550">
              <w:t xml:space="preserve">There has been a rise in burglaries in smaller surrounding villages, but </w:t>
            </w:r>
            <w:r w:rsidR="0085600C">
              <w:t xml:space="preserve">a decline in theft from vehicles. </w:t>
            </w:r>
          </w:p>
          <w:p w14:paraId="63FAB282" w14:textId="02EEF7E5" w:rsidR="00AA175D" w:rsidRPr="005B59FF" w:rsidRDefault="00AA175D" w:rsidP="00B76B29"/>
        </w:tc>
      </w:tr>
      <w:tr w:rsidR="00AA175D" w:rsidRPr="00DD51E7" w14:paraId="50B224EA" w14:textId="77777777" w:rsidTr="004C637D">
        <w:tc>
          <w:tcPr>
            <w:tcW w:w="959" w:type="dxa"/>
          </w:tcPr>
          <w:p w14:paraId="721439C5" w14:textId="6A2C3FD0" w:rsidR="00AA175D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FC122</w:t>
            </w:r>
          </w:p>
        </w:tc>
        <w:tc>
          <w:tcPr>
            <w:tcW w:w="9727" w:type="dxa"/>
          </w:tcPr>
          <w:p w14:paraId="3F564F80" w14:textId="77777777" w:rsidR="00AA175D" w:rsidRPr="00E3414A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 w:rsidRPr="00E3414A">
              <w:rPr>
                <w:sz w:val="21"/>
                <w:szCs w:val="21"/>
              </w:rPr>
              <w:t>Minutes</w:t>
            </w:r>
            <w:r w:rsidRPr="00E3414A">
              <w:rPr>
                <w:spacing w:val="-11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and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reports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from</w:t>
            </w:r>
            <w:r w:rsidRPr="00E3414A">
              <w:rPr>
                <w:spacing w:val="-11"/>
                <w:sz w:val="21"/>
                <w:szCs w:val="21"/>
              </w:rPr>
              <w:t xml:space="preserve"> </w:t>
            </w:r>
            <w:r w:rsidRPr="00E3414A">
              <w:rPr>
                <w:spacing w:val="-2"/>
                <w:sz w:val="21"/>
                <w:szCs w:val="21"/>
              </w:rPr>
              <w:t>Committees</w:t>
            </w:r>
          </w:p>
          <w:p w14:paraId="6D34A682" w14:textId="77777777" w:rsidR="00AA175D" w:rsidRDefault="00AA175D" w:rsidP="00AA175D">
            <w:pPr>
              <w:pStyle w:val="BodyText"/>
              <w:spacing w:line="265" w:lineRule="exact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Members noted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the</w:t>
            </w:r>
            <w:r w:rsidRPr="00E3414A">
              <w:rPr>
                <w:spacing w:val="-9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draft</w:t>
            </w:r>
            <w:r w:rsidRPr="00E3414A">
              <w:rPr>
                <w:spacing w:val="-9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minutes</w:t>
            </w:r>
            <w:r w:rsidRPr="00E3414A">
              <w:rPr>
                <w:spacing w:val="-9"/>
                <w:sz w:val="21"/>
                <w:szCs w:val="21"/>
              </w:rPr>
              <w:t xml:space="preserve"> and any related recommendations </w:t>
            </w:r>
            <w:r w:rsidRPr="00E3414A">
              <w:rPr>
                <w:sz w:val="21"/>
                <w:szCs w:val="21"/>
              </w:rPr>
              <w:t>of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the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following</w:t>
            </w:r>
            <w:r w:rsidRPr="00E3414A">
              <w:rPr>
                <w:spacing w:val="-11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committee</w:t>
            </w:r>
            <w:r w:rsidRPr="00E3414A">
              <w:rPr>
                <w:spacing w:val="-10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and</w:t>
            </w:r>
            <w:r w:rsidRPr="00E3414A">
              <w:rPr>
                <w:spacing w:val="-11"/>
                <w:sz w:val="21"/>
                <w:szCs w:val="21"/>
              </w:rPr>
              <w:t xml:space="preserve"> </w:t>
            </w:r>
            <w:r w:rsidRPr="00E3414A">
              <w:rPr>
                <w:sz w:val="21"/>
                <w:szCs w:val="21"/>
              </w:rPr>
              <w:t>sub-committee</w:t>
            </w:r>
            <w:r w:rsidRPr="00E3414A">
              <w:rPr>
                <w:spacing w:val="-9"/>
                <w:sz w:val="21"/>
                <w:szCs w:val="21"/>
              </w:rPr>
              <w:t xml:space="preserve"> </w:t>
            </w:r>
            <w:r w:rsidRPr="00E3414A">
              <w:rPr>
                <w:spacing w:val="-2"/>
                <w:sz w:val="21"/>
                <w:szCs w:val="21"/>
              </w:rPr>
              <w:t>meetings:</w:t>
            </w:r>
          </w:p>
          <w:p w14:paraId="17E4AE3C" w14:textId="77777777" w:rsidR="00AA175D" w:rsidRPr="005B1CFB" w:rsidRDefault="00AA175D" w:rsidP="00AA175D">
            <w:pPr>
              <w:pStyle w:val="BodyText"/>
              <w:numPr>
                <w:ilvl w:val="0"/>
                <w:numId w:val="11"/>
              </w:numPr>
              <w:spacing w:line="26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Staffing Sub-Committee, 19</w:t>
            </w:r>
            <w:r w:rsidRPr="00D766DC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December 2025</w:t>
            </w:r>
          </w:p>
          <w:p w14:paraId="3AFCE194" w14:textId="77777777" w:rsidR="00AA175D" w:rsidRDefault="00AA175D" w:rsidP="00AA175D">
            <w:pPr>
              <w:pStyle w:val="BodyText"/>
              <w:numPr>
                <w:ilvl w:val="0"/>
                <w:numId w:val="11"/>
              </w:numPr>
              <w:spacing w:line="26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Traffic Advisory Sub-Committee, 29</w:t>
            </w:r>
            <w:r w:rsidRPr="00766446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January 2026</w:t>
            </w:r>
          </w:p>
          <w:p w14:paraId="1266C3EF" w14:textId="77777777" w:rsidR="00AA175D" w:rsidRDefault="00AA175D" w:rsidP="00AA175D">
            <w:pPr>
              <w:pStyle w:val="BodyText"/>
              <w:numPr>
                <w:ilvl w:val="0"/>
                <w:numId w:val="11"/>
              </w:numPr>
              <w:spacing w:line="26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Community Committee, 12</w:t>
            </w:r>
            <w:r w:rsidRPr="005B1CFB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January 2026</w:t>
            </w:r>
          </w:p>
          <w:p w14:paraId="0B776126" w14:textId="77777777" w:rsidR="00AA175D" w:rsidRDefault="00AA175D" w:rsidP="00AA175D">
            <w:pPr>
              <w:pStyle w:val="BodyText"/>
              <w:numPr>
                <w:ilvl w:val="0"/>
                <w:numId w:val="11"/>
              </w:numPr>
              <w:spacing w:line="26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Strategic Planning Committee, 19</w:t>
            </w:r>
            <w:r w:rsidRPr="005B1CFB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January 2026</w:t>
            </w:r>
          </w:p>
          <w:p w14:paraId="7DD6A08E" w14:textId="77777777" w:rsidR="00AA175D" w:rsidRDefault="00AA175D" w:rsidP="00AA175D">
            <w:pPr>
              <w:pStyle w:val="BodyText"/>
              <w:numPr>
                <w:ilvl w:val="0"/>
                <w:numId w:val="11"/>
              </w:numPr>
              <w:spacing w:line="265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Finance and Resources Committee, 2</w:t>
            </w:r>
            <w:r w:rsidRPr="005B1CFB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February 2026</w:t>
            </w:r>
          </w:p>
          <w:p w14:paraId="0CF93D52" w14:textId="77777777" w:rsidR="00AA175D" w:rsidRDefault="00AA175D" w:rsidP="00B76B29">
            <w:pPr>
              <w:rPr>
                <w:b/>
                <w:bCs/>
              </w:rPr>
            </w:pPr>
          </w:p>
        </w:tc>
      </w:tr>
      <w:tr w:rsidR="00AA175D" w:rsidRPr="00DD51E7" w14:paraId="2058D562" w14:textId="77777777" w:rsidTr="004C637D">
        <w:tc>
          <w:tcPr>
            <w:tcW w:w="959" w:type="dxa"/>
          </w:tcPr>
          <w:p w14:paraId="71BE2184" w14:textId="27DD0EAE" w:rsidR="00AA175D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FC123</w:t>
            </w:r>
          </w:p>
        </w:tc>
        <w:tc>
          <w:tcPr>
            <w:tcW w:w="9727" w:type="dxa"/>
          </w:tcPr>
          <w:p w14:paraId="030A3C50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Correspondence</w:t>
            </w:r>
          </w:p>
          <w:p w14:paraId="5E83297E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None received</w:t>
            </w:r>
          </w:p>
          <w:p w14:paraId="2618CC0D" w14:textId="2ACA1DA0" w:rsidR="00AA175D" w:rsidRP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AA175D" w:rsidRPr="00DD51E7" w14:paraId="085E1C7D" w14:textId="77777777" w:rsidTr="004C637D">
        <w:tc>
          <w:tcPr>
            <w:tcW w:w="959" w:type="dxa"/>
          </w:tcPr>
          <w:p w14:paraId="76B1C8F5" w14:textId="72C10E21" w:rsidR="00AA175D" w:rsidRPr="00DD51E7" w:rsidRDefault="004C637D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FC124</w:t>
            </w:r>
          </w:p>
        </w:tc>
        <w:tc>
          <w:tcPr>
            <w:tcW w:w="9727" w:type="dxa"/>
          </w:tcPr>
          <w:p w14:paraId="6E19549A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Council Action Plan</w:t>
            </w:r>
          </w:p>
          <w:p w14:paraId="356234FE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Members noted the ongoing Council Action Plan</w:t>
            </w:r>
          </w:p>
          <w:p w14:paraId="1D7764AE" w14:textId="07B4EEBB" w:rsidR="00AA175D" w:rsidRP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AA175D" w:rsidRPr="00DD51E7" w14:paraId="5FA3E167" w14:textId="77777777" w:rsidTr="004C637D">
        <w:tc>
          <w:tcPr>
            <w:tcW w:w="959" w:type="dxa"/>
          </w:tcPr>
          <w:p w14:paraId="241204DC" w14:textId="6B309571" w:rsidR="00AA175D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FC125</w:t>
            </w:r>
          </w:p>
        </w:tc>
        <w:tc>
          <w:tcPr>
            <w:tcW w:w="9727" w:type="dxa"/>
          </w:tcPr>
          <w:p w14:paraId="7B41837D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Town Meeting</w:t>
            </w:r>
          </w:p>
          <w:p w14:paraId="765824F2" w14:textId="77777777" w:rsidR="00AA175D" w:rsidRDefault="00AA175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noted the </w:t>
            </w:r>
            <w:r w:rsidR="00B231E4">
              <w:rPr>
                <w:b w:val="0"/>
                <w:bCs w:val="0"/>
                <w:sz w:val="21"/>
                <w:szCs w:val="21"/>
              </w:rPr>
              <w:t>upcoming meeting of the Town to be held on the 27</w:t>
            </w:r>
            <w:r w:rsidR="00B231E4" w:rsidRPr="00B231E4">
              <w:rPr>
                <w:b w:val="0"/>
                <w:bCs w:val="0"/>
                <w:sz w:val="21"/>
                <w:szCs w:val="21"/>
                <w:vertAlign w:val="superscript"/>
              </w:rPr>
              <w:t>th</w:t>
            </w:r>
            <w:r w:rsidR="00B231E4">
              <w:rPr>
                <w:b w:val="0"/>
                <w:bCs w:val="0"/>
                <w:sz w:val="21"/>
                <w:szCs w:val="21"/>
              </w:rPr>
              <w:t xml:space="preserve"> April at 7pm in the Town Hall. </w:t>
            </w:r>
          </w:p>
          <w:p w14:paraId="62512FCE" w14:textId="65FCCFC6" w:rsidR="00B231E4" w:rsidRPr="00AA175D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B231E4" w:rsidRPr="00DD51E7" w14:paraId="742295FD" w14:textId="77777777" w:rsidTr="004C637D">
        <w:tc>
          <w:tcPr>
            <w:tcW w:w="959" w:type="dxa"/>
          </w:tcPr>
          <w:p w14:paraId="39808431" w14:textId="286621EB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FC126</w:t>
            </w:r>
          </w:p>
        </w:tc>
        <w:tc>
          <w:tcPr>
            <w:tcW w:w="9727" w:type="dxa"/>
          </w:tcPr>
          <w:p w14:paraId="0A08C6EE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Calendar of Meetings</w:t>
            </w:r>
          </w:p>
          <w:p w14:paraId="1928B987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received and considered a proposed calendar of meetings for the municipal year 2026-27. </w:t>
            </w:r>
          </w:p>
          <w:p w14:paraId="365A848D" w14:textId="77777777" w:rsidR="0070525A" w:rsidRDefault="0070525A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6787E8EB" w14:textId="377E39A4" w:rsidR="0070525A" w:rsidRDefault="0095202C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noted that the </w:t>
            </w:r>
            <w:r w:rsidR="0070525A">
              <w:rPr>
                <w:b w:val="0"/>
                <w:bCs w:val="0"/>
                <w:sz w:val="21"/>
                <w:szCs w:val="21"/>
              </w:rPr>
              <w:t>31</w:t>
            </w:r>
            <w:r w:rsidR="0070525A" w:rsidRPr="0070525A">
              <w:rPr>
                <w:b w:val="0"/>
                <w:bCs w:val="0"/>
                <w:sz w:val="21"/>
                <w:szCs w:val="21"/>
                <w:vertAlign w:val="superscript"/>
              </w:rPr>
              <w:t>st</w:t>
            </w:r>
            <w:r w:rsidR="0070525A">
              <w:rPr>
                <w:b w:val="0"/>
                <w:bCs w:val="0"/>
                <w:sz w:val="21"/>
                <w:szCs w:val="21"/>
              </w:rPr>
              <w:t xml:space="preserve"> August is a bank holiday – </w:t>
            </w:r>
            <w:r>
              <w:rPr>
                <w:b w:val="0"/>
                <w:bCs w:val="0"/>
                <w:sz w:val="21"/>
                <w:szCs w:val="21"/>
              </w:rPr>
              <w:t xml:space="preserve">agreed to </w:t>
            </w:r>
            <w:r w:rsidR="0070525A">
              <w:rPr>
                <w:b w:val="0"/>
                <w:bCs w:val="0"/>
                <w:sz w:val="21"/>
                <w:szCs w:val="21"/>
              </w:rPr>
              <w:t xml:space="preserve">shift all meetings in that cycle to one week later. </w:t>
            </w:r>
          </w:p>
          <w:p w14:paraId="75DD717E" w14:textId="77777777" w:rsidR="004E646C" w:rsidRDefault="004E646C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049D9F6B" w14:textId="55D1989F" w:rsidR="004E646C" w:rsidRDefault="004E646C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Subject to the above amendments, Cllrs agreed that this calendar of meetings is </w:t>
            </w:r>
            <w:r w:rsidR="002D3EF0">
              <w:rPr>
                <w:b w:val="0"/>
                <w:bCs w:val="0"/>
                <w:sz w:val="21"/>
                <w:szCs w:val="21"/>
              </w:rPr>
              <w:t xml:space="preserve">adopted and published on the Town Council’s website. </w:t>
            </w:r>
          </w:p>
          <w:p w14:paraId="125C25CB" w14:textId="3113365C" w:rsidR="0070525A" w:rsidRPr="00B231E4" w:rsidRDefault="0070525A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B231E4" w:rsidRPr="00DD51E7" w14:paraId="4991F5BF" w14:textId="77777777" w:rsidTr="004C637D">
        <w:tc>
          <w:tcPr>
            <w:tcW w:w="959" w:type="dxa"/>
          </w:tcPr>
          <w:p w14:paraId="5FF57F5D" w14:textId="43D06C36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FC127</w:t>
            </w:r>
          </w:p>
        </w:tc>
        <w:tc>
          <w:tcPr>
            <w:tcW w:w="9727" w:type="dxa"/>
          </w:tcPr>
          <w:p w14:paraId="5F998231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Pool Meadow</w:t>
            </w:r>
          </w:p>
          <w:p w14:paraId="5F45EED5" w14:textId="77777777" w:rsidR="0075463D" w:rsidRDefault="0075463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received an update and revised project plan following a meeting held with Town Council representatives and the Town Council’s consultant Beaumont Rivers. </w:t>
            </w:r>
          </w:p>
          <w:p w14:paraId="31F4D829" w14:textId="77777777" w:rsidR="00607AE7" w:rsidRDefault="00607AE7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4167E30A" w14:textId="5AB3D1E2" w:rsidR="00E2272A" w:rsidRDefault="00E2272A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The Town Clerk reported that </w:t>
            </w:r>
            <w:r w:rsidR="00CC40F8">
              <w:rPr>
                <w:b w:val="0"/>
                <w:bCs w:val="0"/>
                <w:sz w:val="21"/>
                <w:szCs w:val="21"/>
              </w:rPr>
              <w:t xml:space="preserve">Historic England’s requirement to undertake trial trenching on site (c £15,000) would </w:t>
            </w:r>
            <w:r w:rsidR="00817E13">
              <w:rPr>
                <w:b w:val="0"/>
                <w:bCs w:val="0"/>
                <w:sz w:val="21"/>
                <w:szCs w:val="21"/>
              </w:rPr>
              <w:t xml:space="preserve">consume the entirety of the Pool Meadow EMR and </w:t>
            </w:r>
            <w:r w:rsidR="00C46F02">
              <w:rPr>
                <w:b w:val="0"/>
                <w:bCs w:val="0"/>
                <w:sz w:val="21"/>
                <w:szCs w:val="21"/>
              </w:rPr>
              <w:t>leave nothing for delivery</w:t>
            </w:r>
            <w:r w:rsidR="006D63C4">
              <w:rPr>
                <w:b w:val="0"/>
                <w:bCs w:val="0"/>
                <w:sz w:val="21"/>
                <w:szCs w:val="21"/>
              </w:rPr>
              <w:t xml:space="preserve">. While </w:t>
            </w:r>
            <w:r w:rsidR="00AF532D">
              <w:rPr>
                <w:b w:val="0"/>
                <w:bCs w:val="0"/>
                <w:sz w:val="21"/>
                <w:szCs w:val="21"/>
              </w:rPr>
              <w:t>it may be possible to apply for further grant funding for the project</w:t>
            </w:r>
            <w:r w:rsidR="0064404A">
              <w:rPr>
                <w:b w:val="0"/>
                <w:bCs w:val="0"/>
                <w:sz w:val="21"/>
                <w:szCs w:val="21"/>
              </w:rPr>
              <w:t>,</w:t>
            </w:r>
            <w:r w:rsidR="00AF532D">
              <w:rPr>
                <w:b w:val="0"/>
                <w:bCs w:val="0"/>
                <w:sz w:val="21"/>
                <w:szCs w:val="21"/>
              </w:rPr>
              <w:t xml:space="preserve"> relying on grant funding would </w:t>
            </w:r>
            <w:r w:rsidR="0064404A">
              <w:rPr>
                <w:b w:val="0"/>
                <w:bCs w:val="0"/>
                <w:sz w:val="21"/>
                <w:szCs w:val="21"/>
              </w:rPr>
              <w:t xml:space="preserve">risk delivery of the project and increase the timescale for implementation. </w:t>
            </w:r>
            <w:r w:rsidR="006F00B8">
              <w:rPr>
                <w:b w:val="0"/>
                <w:bCs w:val="0"/>
                <w:sz w:val="21"/>
                <w:szCs w:val="21"/>
              </w:rPr>
              <w:t xml:space="preserve">Councillors discussed an alternative project plan amending the scope of the work to reinstate the footpaths on site </w:t>
            </w:r>
            <w:r w:rsidR="000D1B0F">
              <w:rPr>
                <w:b w:val="0"/>
                <w:bCs w:val="0"/>
                <w:sz w:val="21"/>
                <w:szCs w:val="21"/>
              </w:rPr>
              <w:t xml:space="preserve">and eliminating the diversion of water into Pool Meadow. Doing so would mean that </w:t>
            </w:r>
            <w:r w:rsidR="009A438E">
              <w:rPr>
                <w:b w:val="0"/>
                <w:bCs w:val="0"/>
                <w:sz w:val="21"/>
                <w:szCs w:val="21"/>
              </w:rPr>
              <w:t>Historic England would no longer require trial trenching and the footpaths co</w:t>
            </w:r>
            <w:r w:rsidR="00607AE7">
              <w:rPr>
                <w:b w:val="0"/>
                <w:bCs w:val="0"/>
                <w:sz w:val="21"/>
                <w:szCs w:val="21"/>
              </w:rPr>
              <w:t>u</w:t>
            </w:r>
            <w:r w:rsidR="009A438E">
              <w:rPr>
                <w:b w:val="0"/>
                <w:bCs w:val="0"/>
                <w:sz w:val="21"/>
                <w:szCs w:val="21"/>
              </w:rPr>
              <w:t>ld be installed, as long as they comply with the requirements on site</w:t>
            </w:r>
            <w:r w:rsidR="00607AE7">
              <w:rPr>
                <w:b w:val="0"/>
                <w:bCs w:val="0"/>
                <w:sz w:val="21"/>
                <w:szCs w:val="21"/>
              </w:rPr>
              <w:t xml:space="preserve"> such as no deep footings and </w:t>
            </w:r>
            <w:r w:rsidR="00BD1E35">
              <w:rPr>
                <w:b w:val="0"/>
                <w:bCs w:val="0"/>
                <w:sz w:val="21"/>
                <w:szCs w:val="21"/>
              </w:rPr>
              <w:t xml:space="preserve">further groundworks. </w:t>
            </w:r>
          </w:p>
          <w:p w14:paraId="5547BB43" w14:textId="77777777" w:rsidR="00BD1E35" w:rsidRDefault="00BD1E35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48034EDC" w14:textId="762CC993" w:rsidR="001672F7" w:rsidRDefault="00A1673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Cllr Coleman</w:t>
            </w:r>
            <w:r w:rsidR="00BD1E35">
              <w:rPr>
                <w:b w:val="0"/>
                <w:bCs w:val="0"/>
                <w:sz w:val="21"/>
                <w:szCs w:val="21"/>
              </w:rPr>
              <w:t xml:space="preserve"> proposed to move forward with the amended project plan as </w:t>
            </w:r>
            <w:r w:rsidR="00602BAF">
              <w:rPr>
                <w:b w:val="0"/>
                <w:bCs w:val="0"/>
                <w:sz w:val="21"/>
                <w:szCs w:val="21"/>
              </w:rPr>
              <w:t>outlined above</w:t>
            </w:r>
            <w:r>
              <w:rPr>
                <w:b w:val="0"/>
                <w:bCs w:val="0"/>
                <w:sz w:val="21"/>
                <w:szCs w:val="21"/>
              </w:rPr>
              <w:t xml:space="preserve">, seconded by Finney. All in favour. Motion carried. </w:t>
            </w:r>
          </w:p>
          <w:p w14:paraId="7AD263EA" w14:textId="15B7DAE4" w:rsidR="00602BAF" w:rsidRDefault="00602BAF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 w:rsidRPr="00602BAF">
              <w:rPr>
                <w:sz w:val="21"/>
                <w:szCs w:val="21"/>
              </w:rPr>
              <w:t>RESOLVED:</w:t>
            </w:r>
            <w:r>
              <w:rPr>
                <w:b w:val="0"/>
                <w:bCs w:val="0"/>
                <w:sz w:val="21"/>
                <w:szCs w:val="21"/>
              </w:rPr>
              <w:t xml:space="preserve"> That the Town Clerk will seek to </w:t>
            </w:r>
            <w:r w:rsidR="00EC6306">
              <w:rPr>
                <w:b w:val="0"/>
                <w:bCs w:val="0"/>
                <w:sz w:val="21"/>
                <w:szCs w:val="21"/>
              </w:rPr>
              <w:t xml:space="preserve">obtain quotations for the footpath reinstatement at Pool Meadow and bring this to the next Strategic Planning Committee meeting for consideration. </w:t>
            </w:r>
          </w:p>
          <w:p w14:paraId="6824099F" w14:textId="24CC5020" w:rsidR="0075463D" w:rsidRPr="0075463D" w:rsidRDefault="0075463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B231E4" w:rsidRPr="00DD51E7" w14:paraId="38B9C05E" w14:textId="77777777" w:rsidTr="004C637D">
        <w:tc>
          <w:tcPr>
            <w:tcW w:w="959" w:type="dxa"/>
          </w:tcPr>
          <w:p w14:paraId="55E04E33" w14:textId="4CE91916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FC128</w:t>
            </w:r>
          </w:p>
        </w:tc>
        <w:tc>
          <w:tcPr>
            <w:tcW w:w="9727" w:type="dxa"/>
          </w:tcPr>
          <w:p w14:paraId="750E469F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Town Hall Restoration</w:t>
            </w:r>
          </w:p>
          <w:p w14:paraId="6BF67963" w14:textId="6B6FC60C" w:rsidR="00632B37" w:rsidRDefault="0075463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received the </w:t>
            </w:r>
            <w:r w:rsidR="00377B80">
              <w:rPr>
                <w:b w:val="0"/>
                <w:bCs w:val="0"/>
                <w:sz w:val="21"/>
                <w:szCs w:val="21"/>
              </w:rPr>
              <w:t xml:space="preserve">draft EOI to the National Lottery Heritage Fund as drafted by the Estates and Assets Officer in conjunction with the Town Hall working group. </w:t>
            </w:r>
            <w:r w:rsidR="00AD72A8">
              <w:rPr>
                <w:b w:val="0"/>
                <w:bCs w:val="0"/>
                <w:sz w:val="21"/>
                <w:szCs w:val="21"/>
              </w:rPr>
              <w:t xml:space="preserve">The aim of the Town Hall restoration </w:t>
            </w:r>
            <w:r w:rsidR="00AD72A8">
              <w:rPr>
                <w:b w:val="0"/>
                <w:bCs w:val="0"/>
                <w:sz w:val="21"/>
                <w:szCs w:val="21"/>
              </w:rPr>
              <w:lastRenderedPageBreak/>
              <w:t xml:space="preserve">project is </w:t>
            </w:r>
            <w:r w:rsidR="00C6385C">
              <w:rPr>
                <w:b w:val="0"/>
                <w:bCs w:val="0"/>
                <w:sz w:val="21"/>
                <w:szCs w:val="21"/>
              </w:rPr>
              <w:t>to ensure</w:t>
            </w:r>
            <w:r w:rsidR="00AD72A8">
              <w:rPr>
                <w:b w:val="0"/>
                <w:bCs w:val="0"/>
                <w:sz w:val="21"/>
                <w:szCs w:val="21"/>
              </w:rPr>
              <w:t xml:space="preserve"> that the building is fit-for-purpose to provide a welcoming space for community groups and users, while als</w:t>
            </w:r>
            <w:r w:rsidR="008A640E">
              <w:rPr>
                <w:b w:val="0"/>
                <w:bCs w:val="0"/>
                <w:sz w:val="21"/>
                <w:szCs w:val="21"/>
              </w:rPr>
              <w:t>o planning for a forward-thinking and sustainable building</w:t>
            </w:r>
            <w:r w:rsidR="00C6385C">
              <w:rPr>
                <w:b w:val="0"/>
                <w:bCs w:val="0"/>
                <w:sz w:val="21"/>
                <w:szCs w:val="21"/>
              </w:rPr>
              <w:t>.</w:t>
            </w:r>
            <w:r w:rsidR="008A640E">
              <w:rPr>
                <w:b w:val="0"/>
                <w:bCs w:val="0"/>
                <w:sz w:val="21"/>
                <w:szCs w:val="21"/>
              </w:rPr>
              <w:t xml:space="preserve"> The total project plan has been estimated at £2.7 million pounds, of which the Town Council will be applying for £1.9 million from the Heritage Lottery Fund. </w:t>
            </w:r>
            <w:r w:rsidR="00615C1C">
              <w:rPr>
                <w:b w:val="0"/>
                <w:bCs w:val="0"/>
                <w:sz w:val="21"/>
                <w:szCs w:val="21"/>
              </w:rPr>
              <w:t xml:space="preserve">The Town Council has £135,000 in earmarked reserves for the project but will need to raise a significant amount more to obtain the grant funding if successful. Cllr Festa </w:t>
            </w:r>
            <w:r w:rsidR="00632B37">
              <w:rPr>
                <w:b w:val="0"/>
                <w:bCs w:val="0"/>
                <w:sz w:val="21"/>
                <w:szCs w:val="21"/>
              </w:rPr>
              <w:t xml:space="preserve">noted that heritage specialists have been working pro-bono on this project </w:t>
            </w:r>
            <w:r w:rsidR="007213EE">
              <w:rPr>
                <w:b w:val="0"/>
                <w:bCs w:val="0"/>
                <w:sz w:val="21"/>
                <w:szCs w:val="21"/>
              </w:rPr>
              <w:t xml:space="preserve">with the Town Hall working group, and their normal hourly wages can be used </w:t>
            </w:r>
            <w:r w:rsidR="00756412">
              <w:rPr>
                <w:b w:val="0"/>
                <w:bCs w:val="0"/>
                <w:sz w:val="21"/>
                <w:szCs w:val="21"/>
              </w:rPr>
              <w:t xml:space="preserve">when calculating the Town Council’s financial contribution to the project. </w:t>
            </w:r>
          </w:p>
          <w:p w14:paraId="47E31F4D" w14:textId="02254C8D" w:rsidR="0075463D" w:rsidRDefault="00C6385C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 w14:paraId="0206B1AB" w14:textId="449287D2" w:rsidR="00474304" w:rsidRDefault="0047430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Members formally thanked the members of the Town Hall working group</w:t>
            </w:r>
            <w:r w:rsidR="008A50FD">
              <w:rPr>
                <w:b w:val="0"/>
                <w:bCs w:val="0"/>
                <w:sz w:val="21"/>
                <w:szCs w:val="21"/>
              </w:rPr>
              <w:t>.</w:t>
            </w:r>
          </w:p>
          <w:p w14:paraId="087F7059" w14:textId="7EB097DA" w:rsidR="00377B80" w:rsidRDefault="00377B8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Members also discussed having a potential heritage open day in September</w:t>
            </w:r>
            <w:r w:rsidR="008A50FD">
              <w:rPr>
                <w:b w:val="0"/>
                <w:bCs w:val="0"/>
                <w:sz w:val="21"/>
                <w:szCs w:val="21"/>
              </w:rPr>
              <w:t xml:space="preserve"> (formal details TBD)</w:t>
            </w:r>
            <w:r>
              <w:rPr>
                <w:b w:val="0"/>
                <w:bCs w:val="0"/>
                <w:sz w:val="21"/>
                <w:szCs w:val="21"/>
              </w:rPr>
              <w:t xml:space="preserve">. </w:t>
            </w:r>
          </w:p>
          <w:p w14:paraId="1924ED8C" w14:textId="6E18B314" w:rsidR="00377B80" w:rsidRPr="0075463D" w:rsidRDefault="00377B80" w:rsidP="008A50F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B231E4" w:rsidRPr="00DD51E7" w14:paraId="42737724" w14:textId="77777777" w:rsidTr="004C637D">
        <w:tc>
          <w:tcPr>
            <w:tcW w:w="959" w:type="dxa"/>
          </w:tcPr>
          <w:p w14:paraId="0533E1BA" w14:textId="01317B93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FC129</w:t>
            </w:r>
          </w:p>
        </w:tc>
        <w:tc>
          <w:tcPr>
            <w:tcW w:w="9727" w:type="dxa"/>
          </w:tcPr>
          <w:p w14:paraId="25930AE5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Skatepark</w:t>
            </w:r>
          </w:p>
          <w:p w14:paraId="7787755D" w14:textId="4F06BCB0" w:rsidR="00F9112F" w:rsidRPr="00F9112F" w:rsidRDefault="003F371D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The Town Mayor gave an update about recent meetings with the Skatepark User Group</w:t>
            </w:r>
            <w:r w:rsidR="00010C07">
              <w:rPr>
                <w:b w:val="0"/>
                <w:bCs w:val="0"/>
                <w:sz w:val="21"/>
                <w:szCs w:val="21"/>
              </w:rPr>
              <w:t xml:space="preserve">. Progress is continuing and </w:t>
            </w:r>
            <w:r>
              <w:rPr>
                <w:b w:val="0"/>
                <w:bCs w:val="0"/>
                <w:sz w:val="21"/>
                <w:szCs w:val="21"/>
              </w:rPr>
              <w:t>another meeting planned for the 10</w:t>
            </w:r>
            <w:r w:rsidRPr="003F371D">
              <w:rPr>
                <w:b w:val="0"/>
                <w:bCs w:val="0"/>
                <w:sz w:val="21"/>
                <w:szCs w:val="21"/>
                <w:vertAlign w:val="superscript"/>
              </w:rPr>
              <w:t>th</w:t>
            </w:r>
            <w:r>
              <w:rPr>
                <w:b w:val="0"/>
                <w:bCs w:val="0"/>
                <w:sz w:val="21"/>
                <w:szCs w:val="21"/>
              </w:rPr>
              <w:t xml:space="preserve"> February 2026. </w:t>
            </w:r>
            <w:r w:rsidR="00010C07">
              <w:rPr>
                <w:b w:val="0"/>
                <w:bCs w:val="0"/>
                <w:sz w:val="21"/>
                <w:szCs w:val="21"/>
              </w:rPr>
              <w:t xml:space="preserve">The Town Council officers have applied for funding from The Skatepark Project and the Skatepark User Group will also be </w:t>
            </w:r>
            <w:r w:rsidR="00C907D4">
              <w:rPr>
                <w:b w:val="0"/>
                <w:bCs w:val="0"/>
                <w:sz w:val="21"/>
                <w:szCs w:val="21"/>
              </w:rPr>
              <w:t xml:space="preserve">applying to separate funding bids and researching a donation strategy. </w:t>
            </w:r>
          </w:p>
          <w:p w14:paraId="32675D4F" w14:textId="4F9F0DEB" w:rsidR="00377B80" w:rsidRDefault="00377B8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231E4" w:rsidRPr="00DD51E7" w14:paraId="17767D7F" w14:textId="77777777" w:rsidTr="004C637D">
        <w:tc>
          <w:tcPr>
            <w:tcW w:w="959" w:type="dxa"/>
          </w:tcPr>
          <w:p w14:paraId="01922266" w14:textId="09135031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FC130</w:t>
            </w:r>
          </w:p>
        </w:tc>
        <w:tc>
          <w:tcPr>
            <w:tcW w:w="9727" w:type="dxa"/>
          </w:tcPr>
          <w:p w14:paraId="7E147858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Consultation on Local Government Reorganisation</w:t>
            </w:r>
          </w:p>
          <w:p w14:paraId="51CC856A" w14:textId="472C3914" w:rsidR="00377B80" w:rsidRDefault="00377B8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</w:t>
            </w:r>
            <w:r w:rsidR="00357E60">
              <w:rPr>
                <w:b w:val="0"/>
                <w:bCs w:val="0"/>
                <w:sz w:val="21"/>
                <w:szCs w:val="21"/>
              </w:rPr>
              <w:t xml:space="preserve">considered a response to central government’s consultation on the Local Government Reorganisation in Oxfordshire. </w:t>
            </w:r>
          </w:p>
          <w:p w14:paraId="4C24B7B4" w14:textId="6A2347C3" w:rsidR="00357E60" w:rsidRDefault="00357E60" w:rsidP="00357E60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The three proposed options are: </w:t>
            </w:r>
          </w:p>
          <w:p w14:paraId="1466D4CC" w14:textId="3A2B52E7" w:rsidR="00357E60" w:rsidRDefault="00357E60" w:rsidP="00357E60">
            <w:pPr>
              <w:pStyle w:val="Heading1"/>
              <w:numPr>
                <w:ilvl w:val="0"/>
                <w:numId w:val="13"/>
              </w:numPr>
              <w:tabs>
                <w:tab w:val="left" w:pos="1132"/>
              </w:tabs>
              <w:spacing w:line="24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Single unitary council (Oxfordshire County Council)</w:t>
            </w:r>
          </w:p>
          <w:p w14:paraId="5CFE5CE1" w14:textId="7116F999" w:rsidR="00357E60" w:rsidRDefault="00357E60" w:rsidP="00357E60">
            <w:pPr>
              <w:pStyle w:val="Heading1"/>
              <w:numPr>
                <w:ilvl w:val="0"/>
                <w:numId w:val="13"/>
              </w:numPr>
              <w:tabs>
                <w:tab w:val="left" w:pos="1132"/>
              </w:tabs>
              <w:spacing w:line="24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Two unitary councils</w:t>
            </w:r>
          </w:p>
          <w:p w14:paraId="542D8BCD" w14:textId="2F8946BE" w:rsidR="00357E60" w:rsidRDefault="00357E60" w:rsidP="00357E60">
            <w:pPr>
              <w:pStyle w:val="Heading1"/>
              <w:numPr>
                <w:ilvl w:val="0"/>
                <w:numId w:val="13"/>
              </w:numPr>
              <w:tabs>
                <w:tab w:val="left" w:pos="1132"/>
              </w:tabs>
              <w:spacing w:line="24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Three unitary councils</w:t>
            </w:r>
          </w:p>
          <w:p w14:paraId="5892AAA7" w14:textId="77777777" w:rsidR="00D629E8" w:rsidRDefault="00D629E8" w:rsidP="00D629E8">
            <w:pPr>
              <w:pStyle w:val="Heading1"/>
              <w:tabs>
                <w:tab w:val="left" w:pos="1132"/>
              </w:tabs>
              <w:spacing w:line="240" w:lineRule="auto"/>
              <w:rPr>
                <w:b w:val="0"/>
                <w:bCs w:val="0"/>
                <w:sz w:val="21"/>
                <w:szCs w:val="21"/>
              </w:rPr>
            </w:pPr>
          </w:p>
          <w:p w14:paraId="42E24F03" w14:textId="667BEA29" w:rsidR="00B02B6A" w:rsidRDefault="00036BA0" w:rsidP="00D629E8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Some discussion arose around the three different options proposed with </w:t>
            </w:r>
            <w:r w:rsidR="00531DD4">
              <w:rPr>
                <w:b w:val="0"/>
                <w:bCs w:val="0"/>
                <w:sz w:val="21"/>
                <w:szCs w:val="21"/>
              </w:rPr>
              <w:t xml:space="preserve">some Cllrs in favour of the single unitary model and two unitary model. </w:t>
            </w:r>
            <w:r w:rsidR="00BA2A99">
              <w:rPr>
                <w:b w:val="0"/>
                <w:bCs w:val="0"/>
                <w:sz w:val="21"/>
                <w:szCs w:val="21"/>
              </w:rPr>
              <w:t xml:space="preserve">After some time discussing the different models, Cllrs agreed that more time was needed to better understand the options in advance of the consultation’s deadline. </w:t>
            </w:r>
          </w:p>
          <w:p w14:paraId="516A5D6F" w14:textId="77777777" w:rsidR="00BA2A99" w:rsidRDefault="00BA2A99" w:rsidP="00D629E8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2D937474" w14:textId="4AB56190" w:rsidR="00BA2A99" w:rsidRDefault="00BA2A99" w:rsidP="00D629E8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Cllr Coleman proposed to bring this consultation to the next Strategic Planning Committee meeting to discuss and that the committee is </w:t>
            </w:r>
            <w:r w:rsidR="004E1A8A">
              <w:rPr>
                <w:b w:val="0"/>
                <w:bCs w:val="0"/>
                <w:sz w:val="21"/>
                <w:szCs w:val="21"/>
              </w:rPr>
              <w:t xml:space="preserve">authorised to respond to the consultation on behalf of the Council, seconded by Cllr Graves. All in favour, motion carried. </w:t>
            </w:r>
          </w:p>
          <w:p w14:paraId="0165EB2B" w14:textId="77777777" w:rsidR="00BC0389" w:rsidRDefault="00BC0389" w:rsidP="00B02B6A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  <w:p w14:paraId="591288E0" w14:textId="18B59190" w:rsidR="00BC0389" w:rsidRPr="00377B80" w:rsidRDefault="00BC0389" w:rsidP="00BC0389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 w:rsidRPr="000A015C">
              <w:rPr>
                <w:sz w:val="21"/>
                <w:szCs w:val="21"/>
              </w:rPr>
              <w:t>RESOLVED: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4E1A8A">
              <w:rPr>
                <w:b w:val="0"/>
                <w:bCs w:val="0"/>
                <w:sz w:val="21"/>
                <w:szCs w:val="21"/>
              </w:rPr>
              <w:t xml:space="preserve">That the Local Government Consultation </w:t>
            </w:r>
            <w:r w:rsidR="000A015C">
              <w:rPr>
                <w:b w:val="0"/>
                <w:bCs w:val="0"/>
                <w:sz w:val="21"/>
                <w:szCs w:val="21"/>
              </w:rPr>
              <w:t xml:space="preserve">is delegated to the Strategic Planning Committee to submit a response on behalf of the Council. </w:t>
            </w:r>
          </w:p>
          <w:p w14:paraId="5E3E4F56" w14:textId="1164FC2B" w:rsidR="00377B80" w:rsidRDefault="00377B8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B231E4" w:rsidRPr="00DD51E7" w14:paraId="7ED181EE" w14:textId="77777777" w:rsidTr="004C637D">
        <w:tc>
          <w:tcPr>
            <w:tcW w:w="959" w:type="dxa"/>
          </w:tcPr>
          <w:p w14:paraId="2B1BC1AB" w14:textId="522934F8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FC131</w:t>
            </w:r>
          </w:p>
        </w:tc>
        <w:tc>
          <w:tcPr>
            <w:tcW w:w="9727" w:type="dxa"/>
          </w:tcPr>
          <w:p w14:paraId="689E71C2" w14:textId="7777777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Policies and Governance</w:t>
            </w:r>
          </w:p>
          <w:p w14:paraId="1002675C" w14:textId="7C77CD8C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received the IT Policy as reviewed by the Finance and Resources Committee. </w:t>
            </w:r>
            <w:r w:rsidR="00AC59B6">
              <w:rPr>
                <w:b w:val="0"/>
                <w:bCs w:val="0"/>
                <w:sz w:val="21"/>
                <w:szCs w:val="21"/>
              </w:rPr>
              <w:br/>
            </w:r>
            <w:r w:rsidR="00566969">
              <w:rPr>
                <w:b w:val="0"/>
                <w:bCs w:val="0"/>
                <w:sz w:val="21"/>
                <w:szCs w:val="21"/>
              </w:rPr>
              <w:t xml:space="preserve">Cllr </w:t>
            </w:r>
            <w:r w:rsidR="008F5318">
              <w:rPr>
                <w:b w:val="0"/>
                <w:bCs w:val="0"/>
                <w:sz w:val="21"/>
                <w:szCs w:val="21"/>
              </w:rPr>
              <w:t xml:space="preserve">Finney </w:t>
            </w:r>
            <w:r w:rsidR="00566969">
              <w:rPr>
                <w:b w:val="0"/>
                <w:bCs w:val="0"/>
                <w:sz w:val="21"/>
                <w:szCs w:val="21"/>
              </w:rPr>
              <w:t>proposed to accept</w:t>
            </w:r>
            <w:r w:rsidR="008F5318">
              <w:rPr>
                <w:b w:val="0"/>
                <w:bCs w:val="0"/>
                <w:sz w:val="21"/>
                <w:szCs w:val="21"/>
              </w:rPr>
              <w:t xml:space="preserve"> the policy</w:t>
            </w:r>
            <w:r w:rsidR="00566969">
              <w:rPr>
                <w:b w:val="0"/>
                <w:bCs w:val="0"/>
                <w:sz w:val="21"/>
                <w:szCs w:val="21"/>
              </w:rPr>
              <w:t xml:space="preserve">, seconded by Cllr Coleman. </w:t>
            </w:r>
            <w:r w:rsidR="00AF574B">
              <w:rPr>
                <w:b w:val="0"/>
                <w:bCs w:val="0"/>
                <w:sz w:val="21"/>
                <w:szCs w:val="21"/>
              </w:rPr>
              <w:t xml:space="preserve">All in favour, motion carried. </w:t>
            </w:r>
            <w:r w:rsidR="000011B1">
              <w:rPr>
                <w:b w:val="0"/>
                <w:bCs w:val="0"/>
                <w:sz w:val="21"/>
                <w:szCs w:val="21"/>
              </w:rPr>
              <w:br/>
            </w:r>
          </w:p>
          <w:p w14:paraId="57284B17" w14:textId="404CB9B7" w:rsidR="00B231E4" w:rsidRDefault="00B231E4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 w:rsidRPr="00C467C5">
              <w:rPr>
                <w:sz w:val="21"/>
                <w:szCs w:val="21"/>
              </w:rPr>
              <w:t>RESOLVED:</w:t>
            </w:r>
            <w:r>
              <w:rPr>
                <w:b w:val="0"/>
                <w:bCs w:val="0"/>
                <w:sz w:val="21"/>
                <w:szCs w:val="21"/>
              </w:rPr>
              <w:t xml:space="preserve"> That</w:t>
            </w:r>
            <w:r w:rsidR="00555DB8">
              <w:rPr>
                <w:b w:val="0"/>
                <w:bCs w:val="0"/>
                <w:sz w:val="21"/>
                <w:szCs w:val="21"/>
              </w:rPr>
              <w:t xml:space="preserve"> the IT Policy is adopted and added to the Town Council’s website </w:t>
            </w:r>
            <w:r w:rsidR="00C467C5">
              <w:rPr>
                <w:b w:val="0"/>
                <w:bCs w:val="0"/>
                <w:sz w:val="21"/>
                <w:szCs w:val="21"/>
              </w:rPr>
              <w:t xml:space="preserve">for transparency. </w:t>
            </w:r>
          </w:p>
          <w:p w14:paraId="62E17850" w14:textId="25B2A9F3" w:rsidR="00BC0389" w:rsidRPr="00B231E4" w:rsidRDefault="00BC0389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  <w:tr w:rsidR="00B231E4" w:rsidRPr="00DD51E7" w14:paraId="018448A7" w14:textId="77777777" w:rsidTr="004C637D">
        <w:tc>
          <w:tcPr>
            <w:tcW w:w="959" w:type="dxa"/>
          </w:tcPr>
          <w:p w14:paraId="73AAA8DF" w14:textId="15AA58EA" w:rsidR="00B231E4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FC132</w:t>
            </w:r>
          </w:p>
        </w:tc>
        <w:tc>
          <w:tcPr>
            <w:tcW w:w="9727" w:type="dxa"/>
          </w:tcPr>
          <w:p w14:paraId="0243610F" w14:textId="38E99732" w:rsidR="00B231E4" w:rsidRDefault="00C76C3A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AGAR Assertion 10</w:t>
            </w:r>
          </w:p>
          <w:p w14:paraId="44DEEDF7" w14:textId="7BA33C42" w:rsidR="00C76C3A" w:rsidRPr="00C76C3A" w:rsidRDefault="00C76C3A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Members confirmed that the Council complies with new data protection laws as part of the new requirements for the Annual Governance and Accountability Return (AGAR). </w:t>
            </w:r>
          </w:p>
          <w:p w14:paraId="751D564A" w14:textId="77777777" w:rsidR="00BC0389" w:rsidRDefault="00BC0389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C76C3A" w:rsidRPr="00DD51E7" w14:paraId="4C96701A" w14:textId="77777777" w:rsidTr="004C637D">
        <w:tc>
          <w:tcPr>
            <w:tcW w:w="959" w:type="dxa"/>
          </w:tcPr>
          <w:p w14:paraId="1C816A15" w14:textId="6498299A" w:rsidR="00C76C3A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t>FC133</w:t>
            </w:r>
          </w:p>
        </w:tc>
        <w:tc>
          <w:tcPr>
            <w:tcW w:w="9727" w:type="dxa"/>
          </w:tcPr>
          <w:p w14:paraId="528FE3D8" w14:textId="77777777" w:rsidR="00C76C3A" w:rsidRDefault="00A774D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Planning Applications</w:t>
            </w:r>
          </w:p>
          <w:p w14:paraId="1F710CD1" w14:textId="77777777" w:rsidR="00A774D0" w:rsidRDefault="00A774D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</w:p>
          <w:p w14:paraId="4F056DB0" w14:textId="77777777" w:rsidR="00A774D0" w:rsidRDefault="00A774D0" w:rsidP="00A774D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  <w:contextualSpacing/>
            </w:pPr>
            <w:r w:rsidRPr="0085734F">
              <w:rPr>
                <w:b/>
                <w:bCs/>
              </w:rPr>
              <w:t>APPLICATION NO:</w:t>
            </w:r>
            <w:r>
              <w:t xml:space="preserve"> </w:t>
            </w:r>
            <w:hyperlink r:id="rId10" w:history="1">
              <w:r w:rsidRPr="00B321AF">
                <w:rPr>
                  <w:rStyle w:val="Hyperlink"/>
                </w:rPr>
                <w:t>26/00151/HHD</w:t>
              </w:r>
            </w:hyperlink>
          </w:p>
          <w:p w14:paraId="1E4DE8E2" w14:textId="77777777" w:rsidR="00A774D0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lastRenderedPageBreak/>
              <w:t>PROPOSAL:</w:t>
            </w:r>
            <w:r>
              <w:t xml:space="preserve"> Erection of single </w:t>
            </w:r>
            <w:proofErr w:type="spellStart"/>
            <w:r>
              <w:t>storey</w:t>
            </w:r>
            <w:proofErr w:type="spellEnd"/>
            <w:r>
              <w:t xml:space="preserve"> rear extension to form new boot room.</w:t>
            </w:r>
          </w:p>
          <w:p w14:paraId="2DEBE7D1" w14:textId="75A8D162" w:rsidR="00A774D0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t>LOCATION:</w:t>
            </w:r>
            <w:r>
              <w:t xml:space="preserve"> The Tack Rooms Kennels Lane Chipping Norton</w:t>
            </w:r>
            <w:r w:rsidR="004556FB">
              <w:br/>
            </w:r>
            <w:r w:rsidR="004556FB">
              <w:br/>
              <w:t>No comment</w:t>
            </w:r>
            <w:r>
              <w:br/>
            </w:r>
          </w:p>
          <w:p w14:paraId="4E28FBDD" w14:textId="77777777" w:rsidR="00A774D0" w:rsidRDefault="00A774D0" w:rsidP="00A774D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  <w:contextualSpacing/>
            </w:pPr>
            <w:r w:rsidRPr="00D859DF">
              <w:rPr>
                <w:b/>
                <w:bCs/>
              </w:rPr>
              <w:t>REFERENCE NO:</w:t>
            </w:r>
            <w:r>
              <w:t xml:space="preserve"> </w:t>
            </w:r>
            <w:hyperlink r:id="rId11" w:history="1">
              <w:r w:rsidRPr="002B2076">
                <w:rPr>
                  <w:rStyle w:val="Hyperlink"/>
                </w:rPr>
                <w:t>25/01327/FUL</w:t>
              </w:r>
            </w:hyperlink>
          </w:p>
          <w:p w14:paraId="15533D4E" w14:textId="77777777" w:rsidR="00A774D0" w:rsidRDefault="00A774D0" w:rsidP="00A774D0">
            <w:pPr>
              <w:pStyle w:val="ListParagraph"/>
              <w:ind w:left="360"/>
            </w:pPr>
            <w:r w:rsidRPr="00D859DF">
              <w:rPr>
                <w:b/>
                <w:bCs/>
              </w:rPr>
              <w:t>PROPOSAL:</w:t>
            </w:r>
            <w:r>
              <w:t xml:space="preserve"> Erection of a two and half </w:t>
            </w:r>
            <w:proofErr w:type="spellStart"/>
            <w:r>
              <w:t>storey</w:t>
            </w:r>
            <w:proofErr w:type="spellEnd"/>
            <w:r>
              <w:t xml:space="preserve"> building within existing hotel complex comprising 40 hotel rooms, fitness centre and spa facilities together with associated </w:t>
            </w:r>
            <w:proofErr w:type="spellStart"/>
            <w:r>
              <w:t>access,infrastructure</w:t>
            </w:r>
            <w:proofErr w:type="spellEnd"/>
            <w:r>
              <w:t xml:space="preserve"> and landscaping (amended description).</w:t>
            </w:r>
          </w:p>
          <w:p w14:paraId="3563A204" w14:textId="77777777" w:rsidR="00A774D0" w:rsidRPr="002A50B0" w:rsidRDefault="00A774D0" w:rsidP="00A774D0">
            <w:pPr>
              <w:pStyle w:val="ListParagraph"/>
              <w:ind w:left="360"/>
              <w:rPr>
                <w:i/>
                <w:iCs/>
              </w:rPr>
            </w:pPr>
            <w:r w:rsidRPr="00D859DF">
              <w:rPr>
                <w:b/>
                <w:bCs/>
              </w:rPr>
              <w:t>LOCATION:</w:t>
            </w:r>
            <w:r>
              <w:t xml:space="preserve"> </w:t>
            </w:r>
            <w:proofErr w:type="spellStart"/>
            <w:r>
              <w:t>Cotswolds</w:t>
            </w:r>
            <w:proofErr w:type="spellEnd"/>
            <w:r>
              <w:t xml:space="preserve"> Hotel And Spa </w:t>
            </w:r>
            <w:proofErr w:type="spellStart"/>
            <w:r>
              <w:t>Southcombe</w:t>
            </w:r>
            <w:proofErr w:type="spellEnd"/>
            <w:r>
              <w:t xml:space="preserve"> Chipping Norton</w:t>
            </w:r>
            <w:r>
              <w:br/>
            </w:r>
            <w:r w:rsidRPr="002A50B0">
              <w:rPr>
                <w:i/>
                <w:iCs/>
              </w:rPr>
              <w:br/>
              <w:t xml:space="preserve">Previous CNTC Comment: </w:t>
            </w:r>
            <w:r>
              <w:rPr>
                <w:i/>
                <w:iCs/>
              </w:rPr>
              <w:t>“</w:t>
            </w:r>
            <w:r w:rsidRPr="002A50B0">
              <w:rPr>
                <w:i/>
                <w:iCs/>
              </w:rPr>
              <w:t xml:space="preserve">While Chipping Norton Town Councillors raise no objection to this particular application, they note that there have been numerous previous applications relating to the </w:t>
            </w:r>
            <w:proofErr w:type="spellStart"/>
            <w:r w:rsidRPr="002A50B0">
              <w:rPr>
                <w:i/>
                <w:iCs/>
              </w:rPr>
              <w:t>Cotswolds</w:t>
            </w:r>
            <w:proofErr w:type="spellEnd"/>
            <w:r w:rsidRPr="002A50B0">
              <w:rPr>
                <w:i/>
                <w:iCs/>
              </w:rPr>
              <w:t xml:space="preserve"> Hotel and Spa (37) and </w:t>
            </w:r>
            <w:proofErr w:type="spellStart"/>
            <w:r w:rsidRPr="002A50B0">
              <w:rPr>
                <w:i/>
                <w:iCs/>
              </w:rPr>
              <w:t>Cotswolds</w:t>
            </w:r>
            <w:proofErr w:type="spellEnd"/>
            <w:r w:rsidRPr="002A50B0">
              <w:rPr>
                <w:i/>
                <w:iCs/>
              </w:rPr>
              <w:t xml:space="preserve"> Club (31). This makes it difficult to clearly distinguish this proposal from earlier submissions and to understand how it fits within the longer-term intentions for the site.</w:t>
            </w:r>
          </w:p>
          <w:p w14:paraId="4A4B54A3" w14:textId="77777777" w:rsidR="00A774D0" w:rsidRPr="002A50B0" w:rsidRDefault="00A774D0" w:rsidP="00A774D0">
            <w:pPr>
              <w:pStyle w:val="ListParagraph"/>
              <w:ind w:left="360"/>
              <w:rPr>
                <w:i/>
                <w:iCs/>
              </w:rPr>
            </w:pPr>
            <w:r w:rsidRPr="002A50B0">
              <w:rPr>
                <w:i/>
                <w:iCs/>
              </w:rPr>
              <w:t xml:space="preserve">In light of this, the Councillors respectfully request that a five-year forward plan for the site be provided. They feel that this would greatly assist both the Local Planning Authority and </w:t>
            </w:r>
            <w:r>
              <w:rPr>
                <w:i/>
                <w:iCs/>
              </w:rPr>
              <w:t xml:space="preserve">other </w:t>
            </w:r>
            <w:r w:rsidRPr="002A50B0">
              <w:rPr>
                <w:i/>
                <w:iCs/>
              </w:rPr>
              <w:t>consultees in understanding the cumulative impact of development on the site and in assessing future proposals in a more strategic and transparent manner.</w:t>
            </w:r>
            <w:r w:rsidRPr="002A50B0">
              <w:rPr>
                <w:i/>
                <w:iCs/>
              </w:rPr>
              <w:br/>
              <w:t xml:space="preserve">Any correspondence can be sent to the Town Clerk: </w:t>
            </w:r>
            <w:hyperlink r:id="rId12" w:history="1">
              <w:r w:rsidRPr="002A50B0">
                <w:rPr>
                  <w:rStyle w:val="Hyperlink"/>
                  <w:i/>
                  <w:iCs/>
                </w:rPr>
                <w:t>townclerk@chippingnorton-tc.gov.uk</w:t>
              </w:r>
            </w:hyperlink>
            <w:r w:rsidRPr="002A50B0">
              <w:rPr>
                <w:i/>
                <w:iCs/>
              </w:rPr>
              <w:t xml:space="preserve"> “</w:t>
            </w:r>
            <w:r>
              <w:br/>
            </w:r>
          </w:p>
          <w:p w14:paraId="46FABB3E" w14:textId="77777777" w:rsidR="00A774D0" w:rsidRPr="00805C31" w:rsidRDefault="00A774D0" w:rsidP="00A774D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  <w:contextualSpacing/>
            </w:pPr>
            <w:r w:rsidRPr="0085734F">
              <w:rPr>
                <w:b/>
                <w:bCs/>
              </w:rPr>
              <w:t>APPLICATION NO:</w:t>
            </w:r>
            <w:r w:rsidRPr="00805C31">
              <w:t xml:space="preserve"> </w:t>
            </w:r>
            <w:hyperlink r:id="rId13" w:history="1">
              <w:r w:rsidRPr="00B11737">
                <w:rPr>
                  <w:rStyle w:val="Hyperlink"/>
                </w:rPr>
                <w:t>25/03150/FUL</w:t>
              </w:r>
            </w:hyperlink>
          </w:p>
          <w:p w14:paraId="1BEE250C" w14:textId="77777777" w:rsidR="00A774D0" w:rsidRPr="00805C31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t>PROPOSAL:</w:t>
            </w:r>
            <w:r w:rsidRPr="00805C31">
              <w:t xml:space="preserve"> Refurbishment and part demolition of existing premises with new build extension, to</w:t>
            </w:r>
            <w:r>
              <w:t xml:space="preserve"> </w:t>
            </w:r>
            <w:r w:rsidRPr="00805C31">
              <w:t>form office accommodation and 1 bedroom apartment.</w:t>
            </w:r>
          </w:p>
          <w:p w14:paraId="1A1009F0" w14:textId="77777777" w:rsidR="00A774D0" w:rsidRPr="00805C31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t>APPLICATION NO:</w:t>
            </w:r>
            <w:r w:rsidRPr="00805C31">
              <w:t xml:space="preserve"> 25/03151/LBC</w:t>
            </w:r>
          </w:p>
          <w:p w14:paraId="745A0816" w14:textId="77777777" w:rsidR="00A774D0" w:rsidRPr="00805C31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t>PROPOSAL:</w:t>
            </w:r>
            <w:r w:rsidRPr="00805C31">
              <w:t xml:space="preserve"> Internal and external alterations to refurbish and part demolish existing premises</w:t>
            </w:r>
            <w:r>
              <w:t xml:space="preserve"> </w:t>
            </w:r>
            <w:r w:rsidRPr="00805C31">
              <w:t>with new build extension, to form office accommodation and 1 bedroom apartment.</w:t>
            </w:r>
          </w:p>
          <w:p w14:paraId="3CF53445" w14:textId="2D288FCD" w:rsidR="00A774D0" w:rsidRDefault="00A774D0" w:rsidP="00A774D0">
            <w:pPr>
              <w:pStyle w:val="ListParagraph"/>
              <w:ind w:left="360"/>
            </w:pPr>
            <w:r w:rsidRPr="0085734F">
              <w:rPr>
                <w:b/>
                <w:bCs/>
              </w:rPr>
              <w:t>LOCATION:</w:t>
            </w:r>
            <w:r w:rsidRPr="00805C31">
              <w:t xml:space="preserve"> 15 High Street Chipping Norton Oxfordshire</w:t>
            </w:r>
            <w:r w:rsidR="00356CB8">
              <w:br/>
            </w:r>
            <w:r w:rsidR="00356CB8">
              <w:br/>
            </w:r>
            <w:r w:rsidR="00A40253">
              <w:t>No comment</w:t>
            </w:r>
            <w:r w:rsidR="00265CAB">
              <w:t xml:space="preserve">, no concerns with office and employment site. </w:t>
            </w:r>
          </w:p>
          <w:p w14:paraId="25E313B5" w14:textId="77777777" w:rsidR="00A774D0" w:rsidRDefault="00A774D0" w:rsidP="00A774D0">
            <w:pPr>
              <w:pStyle w:val="ListParagraph"/>
              <w:ind w:left="360"/>
            </w:pPr>
          </w:p>
          <w:p w14:paraId="1377DC06" w14:textId="77777777" w:rsidR="00A774D0" w:rsidRPr="00DD6603" w:rsidRDefault="00A774D0" w:rsidP="00A774D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  <w:contextualSpacing/>
              <w:rPr>
                <w:b/>
                <w:bCs/>
              </w:rPr>
            </w:pPr>
            <w:r w:rsidRPr="00DD6603">
              <w:rPr>
                <w:b/>
                <w:bCs/>
              </w:rPr>
              <w:t>New Premises Licence – Off Sales only</w:t>
            </w:r>
          </w:p>
          <w:p w14:paraId="7840A0C7" w14:textId="77777777" w:rsidR="00A774D0" w:rsidRDefault="00A774D0" w:rsidP="00A774D0">
            <w:pPr>
              <w:pStyle w:val="ListParagraph"/>
              <w:ind w:left="360"/>
            </w:pPr>
            <w:r>
              <w:t>Application for New Premises Licence – Off Sales only</w:t>
            </w:r>
          </w:p>
          <w:p w14:paraId="6264E0E3" w14:textId="77777777" w:rsidR="00A774D0" w:rsidRDefault="00A774D0" w:rsidP="00A774D0">
            <w:pPr>
              <w:pStyle w:val="ListParagraph"/>
              <w:ind w:left="360"/>
            </w:pPr>
            <w:r>
              <w:t>We have received an application for Eynsham Cellars Ltd 6 Market Place Chipping Norton</w:t>
            </w:r>
          </w:p>
          <w:p w14:paraId="53144233" w14:textId="560FACBA" w:rsidR="00A774D0" w:rsidRDefault="00A774D0" w:rsidP="00A774D0">
            <w:pPr>
              <w:pStyle w:val="ListParagraph"/>
              <w:ind w:left="360"/>
            </w:pPr>
            <w:r>
              <w:t>Oxfordshire OX7 5NA under the Licensing Act 2003.</w:t>
            </w:r>
            <w:r w:rsidR="00E609C0">
              <w:br/>
            </w:r>
            <w:r w:rsidR="00E609C0">
              <w:br/>
            </w:r>
            <w:r w:rsidR="00972F00">
              <w:t xml:space="preserve">No comment, no concerns. </w:t>
            </w:r>
            <w:r w:rsidR="005F2E75">
              <w:t xml:space="preserve">Support new local business setting up in the town. </w:t>
            </w:r>
          </w:p>
          <w:p w14:paraId="2BCF5902" w14:textId="562E5013" w:rsidR="00A774D0" w:rsidRDefault="00A774D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973F51" w:rsidRPr="00DD51E7" w14:paraId="322A8D50" w14:textId="77777777" w:rsidTr="004C637D">
        <w:tc>
          <w:tcPr>
            <w:tcW w:w="959" w:type="dxa"/>
          </w:tcPr>
          <w:p w14:paraId="140A1E39" w14:textId="123EED0D" w:rsidR="00973F51" w:rsidRPr="00DD51E7" w:rsidRDefault="009D6073" w:rsidP="00B76B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FC134</w:t>
            </w:r>
          </w:p>
        </w:tc>
        <w:tc>
          <w:tcPr>
            <w:tcW w:w="9727" w:type="dxa"/>
          </w:tcPr>
          <w:p w14:paraId="40F81085" w14:textId="77777777" w:rsidR="00973F51" w:rsidRDefault="00973F51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the next meeting</w:t>
            </w:r>
          </w:p>
          <w:p w14:paraId="4762BA90" w14:textId="77777777" w:rsidR="00973F51" w:rsidRDefault="00973F51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Monday 23</w:t>
            </w:r>
            <w:r w:rsidRPr="00973F51">
              <w:rPr>
                <w:b w:val="0"/>
                <w:bCs w:val="0"/>
                <w:sz w:val="21"/>
                <w:szCs w:val="21"/>
                <w:vertAlign w:val="superscript"/>
              </w:rPr>
              <w:t>rd</w:t>
            </w:r>
            <w:r>
              <w:rPr>
                <w:b w:val="0"/>
                <w:bCs w:val="0"/>
                <w:sz w:val="21"/>
                <w:szCs w:val="21"/>
              </w:rPr>
              <w:t xml:space="preserve"> March 2026</w:t>
            </w:r>
          </w:p>
          <w:p w14:paraId="633638B6" w14:textId="142E4E2E" w:rsidR="009847B0" w:rsidRPr="00973F51" w:rsidRDefault="009847B0" w:rsidP="00AA175D">
            <w:pPr>
              <w:pStyle w:val="Heading1"/>
              <w:tabs>
                <w:tab w:val="left" w:pos="1132"/>
              </w:tabs>
              <w:spacing w:line="240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</w:p>
        </w:tc>
      </w:tr>
    </w:tbl>
    <w:p w14:paraId="61271B41" w14:textId="522B7D6C" w:rsidR="000F2180" w:rsidRDefault="000F2180" w:rsidP="00973F51">
      <w:pPr>
        <w:tabs>
          <w:tab w:val="left" w:pos="1205"/>
        </w:tabs>
        <w:rPr>
          <w:sz w:val="21"/>
          <w:szCs w:val="21"/>
        </w:rPr>
      </w:pPr>
    </w:p>
    <w:p w14:paraId="5DCECEAB" w14:textId="10BFA735" w:rsidR="00973F51" w:rsidRDefault="00973F51" w:rsidP="00973F51">
      <w:pPr>
        <w:tabs>
          <w:tab w:val="left" w:pos="1205"/>
        </w:tabs>
        <w:rPr>
          <w:sz w:val="21"/>
          <w:szCs w:val="21"/>
        </w:rPr>
      </w:pPr>
      <w:r>
        <w:rPr>
          <w:sz w:val="21"/>
          <w:szCs w:val="21"/>
        </w:rPr>
        <w:t>The Chair closed the meeting at</w:t>
      </w:r>
      <w:r w:rsidR="00EA6BEE">
        <w:rPr>
          <w:sz w:val="21"/>
          <w:szCs w:val="21"/>
        </w:rPr>
        <w:t xml:space="preserve"> 8:12pm</w:t>
      </w:r>
    </w:p>
    <w:p w14:paraId="18F09FF5" w14:textId="77777777" w:rsidR="00F85EEA" w:rsidRDefault="00F85EEA" w:rsidP="00973F51">
      <w:pPr>
        <w:tabs>
          <w:tab w:val="left" w:pos="1205"/>
        </w:tabs>
        <w:rPr>
          <w:sz w:val="21"/>
          <w:szCs w:val="21"/>
        </w:rPr>
      </w:pPr>
    </w:p>
    <w:p w14:paraId="2C91BFB2" w14:textId="77777777" w:rsidR="00F85EEA" w:rsidRDefault="00F85EEA" w:rsidP="00973F51">
      <w:pPr>
        <w:tabs>
          <w:tab w:val="left" w:pos="1205"/>
        </w:tabs>
        <w:rPr>
          <w:sz w:val="21"/>
          <w:szCs w:val="21"/>
        </w:rPr>
      </w:pPr>
    </w:p>
    <w:p w14:paraId="6B84DD11" w14:textId="080FCC4F" w:rsidR="00F85EEA" w:rsidRDefault="00F85EEA" w:rsidP="00973F51">
      <w:pPr>
        <w:tabs>
          <w:tab w:val="left" w:pos="1205"/>
        </w:tabs>
        <w:rPr>
          <w:sz w:val="21"/>
          <w:szCs w:val="21"/>
        </w:rPr>
      </w:pPr>
      <w:r>
        <w:rPr>
          <w:sz w:val="21"/>
          <w:szCs w:val="21"/>
        </w:rPr>
        <w:t>SIGNED_____________</w:t>
      </w:r>
    </w:p>
    <w:p w14:paraId="4BAA84EE" w14:textId="77777777" w:rsidR="00F85EEA" w:rsidRDefault="00F85EEA" w:rsidP="00973F51">
      <w:pPr>
        <w:tabs>
          <w:tab w:val="left" w:pos="1205"/>
        </w:tabs>
        <w:rPr>
          <w:sz w:val="21"/>
          <w:szCs w:val="21"/>
        </w:rPr>
      </w:pPr>
    </w:p>
    <w:p w14:paraId="788069D0" w14:textId="77777777" w:rsidR="00F85EEA" w:rsidRDefault="00F85EEA" w:rsidP="00973F51">
      <w:pPr>
        <w:tabs>
          <w:tab w:val="left" w:pos="1205"/>
        </w:tabs>
        <w:rPr>
          <w:sz w:val="21"/>
          <w:szCs w:val="21"/>
        </w:rPr>
      </w:pPr>
    </w:p>
    <w:p w14:paraId="48EC8C97" w14:textId="6C80A31A" w:rsidR="00F85EEA" w:rsidRPr="00973F51" w:rsidRDefault="00F85EEA" w:rsidP="00973F51">
      <w:pPr>
        <w:tabs>
          <w:tab w:val="left" w:pos="1205"/>
        </w:tabs>
        <w:rPr>
          <w:sz w:val="21"/>
          <w:szCs w:val="21"/>
        </w:rPr>
      </w:pPr>
      <w:r>
        <w:rPr>
          <w:sz w:val="21"/>
          <w:szCs w:val="21"/>
        </w:rPr>
        <w:t>DATE_______________</w:t>
      </w:r>
    </w:p>
    <w:sectPr w:rsidR="00F85EEA" w:rsidRPr="00973F51" w:rsidSect="00E341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D52B" w14:textId="77777777" w:rsidR="008D2327" w:rsidRDefault="008D2327" w:rsidP="00897687">
      <w:r>
        <w:separator/>
      </w:r>
    </w:p>
  </w:endnote>
  <w:endnote w:type="continuationSeparator" w:id="0">
    <w:p w14:paraId="67CE39D2" w14:textId="77777777" w:rsidR="008D2327" w:rsidRDefault="008D2327" w:rsidP="00897687">
      <w:r>
        <w:continuationSeparator/>
      </w:r>
    </w:p>
  </w:endnote>
  <w:endnote w:type="continuationNotice" w:id="1">
    <w:p w14:paraId="597F0A51" w14:textId="77777777" w:rsidR="008D2327" w:rsidRDefault="008D2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77E1" w14:textId="77777777" w:rsidR="00C74836" w:rsidRDefault="00C74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835017"/>
      <w:docPartObj>
        <w:docPartGallery w:val="Page Numbers (Bottom of Page)"/>
        <w:docPartUnique/>
      </w:docPartObj>
    </w:sdtPr>
    <w:sdtEndPr/>
    <w:sdtContent>
      <w:p w14:paraId="5BD65D86" w14:textId="39C6EE66" w:rsidR="00697E7C" w:rsidRDefault="00697E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C5D4ABE" w14:textId="77777777" w:rsidR="00697E7C" w:rsidRDefault="00697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C27" w14:textId="77777777" w:rsidR="00C74836" w:rsidRDefault="00C7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1747" w14:textId="77777777" w:rsidR="008D2327" w:rsidRDefault="008D2327" w:rsidP="00897687">
      <w:r>
        <w:separator/>
      </w:r>
    </w:p>
  </w:footnote>
  <w:footnote w:type="continuationSeparator" w:id="0">
    <w:p w14:paraId="20A77CDE" w14:textId="77777777" w:rsidR="008D2327" w:rsidRDefault="008D2327" w:rsidP="00897687">
      <w:r>
        <w:continuationSeparator/>
      </w:r>
    </w:p>
  </w:footnote>
  <w:footnote w:type="continuationNotice" w:id="1">
    <w:p w14:paraId="1F726554" w14:textId="77777777" w:rsidR="008D2327" w:rsidRDefault="008D2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6E5F" w14:textId="77777777" w:rsidR="00C74836" w:rsidRDefault="00C74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0BB2" w14:textId="25207700" w:rsidR="00E3414A" w:rsidRDefault="00C74836" w:rsidP="00E3414A">
    <w:pPr>
      <w:pStyle w:val="Title"/>
      <w:jc w:val="right"/>
    </w:pPr>
    <w:sdt>
      <w:sdtPr>
        <w:id w:val="-754748027"/>
        <w:docPartObj>
          <w:docPartGallery w:val="Watermarks"/>
          <w:docPartUnique/>
        </w:docPartObj>
      </w:sdtPr>
      <w:sdtContent>
        <w:r>
          <w:pict w14:anchorId="48A530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3414A">
      <w:rPr>
        <w:noProof/>
      </w:rPr>
      <w:drawing>
        <wp:anchor distT="0" distB="0" distL="0" distR="0" simplePos="0" relativeHeight="251657216" behindDoc="0" locked="0" layoutInCell="1" allowOverlap="1" wp14:anchorId="0052DD0F" wp14:editId="05F744D8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838199" cy="845819"/>
          <wp:effectExtent l="0" t="0" r="0" b="0"/>
          <wp:wrapNone/>
          <wp:docPr id="1" name="Image 1" descr="image1.png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1.png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414A">
      <w:t>CHIPPING</w:t>
    </w:r>
    <w:r w:rsidR="00E3414A">
      <w:rPr>
        <w:spacing w:val="-19"/>
      </w:rPr>
      <w:t xml:space="preserve"> </w:t>
    </w:r>
    <w:r w:rsidR="00E3414A">
      <w:t>NORTON</w:t>
    </w:r>
    <w:r w:rsidR="00E3414A">
      <w:rPr>
        <w:spacing w:val="-18"/>
      </w:rPr>
      <w:t xml:space="preserve"> </w:t>
    </w:r>
    <w:r w:rsidR="00E3414A">
      <w:t>TOWN</w:t>
    </w:r>
    <w:r w:rsidR="00E3414A">
      <w:rPr>
        <w:spacing w:val="-17"/>
      </w:rPr>
      <w:t xml:space="preserve"> </w:t>
    </w:r>
    <w:r w:rsidR="00E3414A">
      <w:rPr>
        <w:spacing w:val="-2"/>
      </w:rPr>
      <w:t>COUNCIL</w:t>
    </w:r>
  </w:p>
  <w:p w14:paraId="11A37685" w14:textId="77777777" w:rsidR="00E3414A" w:rsidRDefault="00E3414A" w:rsidP="00E3414A">
    <w:pPr>
      <w:pStyle w:val="Heading1"/>
      <w:spacing w:line="240" w:lineRule="auto"/>
      <w:ind w:left="552" w:firstLine="0"/>
      <w:jc w:val="right"/>
    </w:pPr>
    <w:r>
      <w:t>THE</w:t>
    </w:r>
    <w:r>
      <w:rPr>
        <w:spacing w:val="-12"/>
      </w:rPr>
      <w:t xml:space="preserve"> </w:t>
    </w:r>
    <w:r>
      <w:t>GUILDHALL,</w:t>
    </w:r>
    <w:r>
      <w:rPr>
        <w:spacing w:val="-11"/>
      </w:rPr>
      <w:t xml:space="preserve"> </w:t>
    </w:r>
    <w:r>
      <w:t>CHIPPING</w:t>
    </w:r>
    <w:r>
      <w:rPr>
        <w:spacing w:val="-12"/>
      </w:rPr>
      <w:t xml:space="preserve"> </w:t>
    </w:r>
    <w:r>
      <w:t>NORTON,</w:t>
    </w:r>
    <w:r>
      <w:rPr>
        <w:spacing w:val="-12"/>
      </w:rPr>
      <w:t xml:space="preserve"> </w:t>
    </w:r>
    <w:r>
      <w:t>OXFORDSHIRE</w:t>
    </w:r>
    <w:r>
      <w:rPr>
        <w:spacing w:val="-11"/>
      </w:rPr>
      <w:t xml:space="preserve"> </w:t>
    </w:r>
    <w:r>
      <w:t>OX7</w:t>
    </w:r>
    <w:r>
      <w:rPr>
        <w:spacing w:val="-12"/>
      </w:rPr>
      <w:t xml:space="preserve"> </w:t>
    </w:r>
    <w:r>
      <w:rPr>
        <w:spacing w:val="-5"/>
      </w:rPr>
      <w:t>5NJ</w:t>
    </w:r>
  </w:p>
  <w:p w14:paraId="47069166" w14:textId="77777777" w:rsidR="00E3414A" w:rsidRDefault="00E3414A" w:rsidP="00E3414A">
    <w:pPr>
      <w:spacing w:line="241" w:lineRule="exact"/>
      <w:ind w:right="117"/>
      <w:jc w:val="right"/>
      <w:rPr>
        <w:sz w:val="20"/>
      </w:rPr>
    </w:pPr>
    <w:r>
      <w:rPr>
        <w:sz w:val="20"/>
      </w:rPr>
      <w:t>TEL:</w:t>
    </w:r>
    <w:r>
      <w:rPr>
        <w:spacing w:val="-4"/>
        <w:sz w:val="20"/>
      </w:rPr>
      <w:t xml:space="preserve"> </w:t>
    </w:r>
    <w:r>
      <w:rPr>
        <w:sz w:val="20"/>
      </w:rPr>
      <w:t>01608</w:t>
    </w:r>
    <w:r>
      <w:rPr>
        <w:spacing w:val="-3"/>
        <w:sz w:val="20"/>
      </w:rPr>
      <w:t xml:space="preserve"> </w:t>
    </w:r>
    <w:r>
      <w:rPr>
        <w:spacing w:val="-2"/>
        <w:sz w:val="20"/>
      </w:rPr>
      <w:t>642341</w:t>
    </w:r>
  </w:p>
  <w:p w14:paraId="6204E206" w14:textId="68C5E948" w:rsidR="00E3414A" w:rsidRDefault="00E3414A" w:rsidP="00E3414A">
    <w:pPr>
      <w:ind w:left="4658" w:right="117" w:hanging="650"/>
      <w:jc w:val="right"/>
      <w:rPr>
        <w:sz w:val="18"/>
      </w:rPr>
    </w:pPr>
    <w:r>
      <w:rPr>
        <w:sz w:val="18"/>
      </w:rPr>
      <w:t>Email:</w:t>
    </w:r>
    <w:r>
      <w:rPr>
        <w:spacing w:val="-15"/>
        <w:sz w:val="18"/>
      </w:rPr>
      <w:t xml:space="preserve"> </w:t>
    </w:r>
    <w:hyperlink r:id="rId2">
      <w:r>
        <w:rPr>
          <w:sz w:val="18"/>
        </w:rPr>
        <w:t>townclerk@chippingnorton-tc.gov.uk</w:t>
      </w:r>
    </w:hyperlink>
    <w:r>
      <w:rPr>
        <w:sz w:val="18"/>
      </w:rPr>
      <w:t xml:space="preserve"> </w:t>
    </w:r>
    <w:r w:rsidR="00C7194D">
      <w:rPr>
        <w:sz w:val="18"/>
      </w:rPr>
      <w:br/>
    </w:r>
    <w:r>
      <w:rPr>
        <w:sz w:val="18"/>
      </w:rPr>
      <w:t>Office</w:t>
    </w:r>
    <w:r>
      <w:rPr>
        <w:spacing w:val="-2"/>
        <w:sz w:val="18"/>
      </w:rPr>
      <w:t xml:space="preserve"> </w:t>
    </w:r>
    <w:r>
      <w:rPr>
        <w:sz w:val="18"/>
      </w:rPr>
      <w:t>Hours:</w:t>
    </w:r>
    <w:r>
      <w:rPr>
        <w:spacing w:val="-1"/>
        <w:sz w:val="18"/>
      </w:rPr>
      <w:t xml:space="preserve"> </w:t>
    </w:r>
    <w:r>
      <w:rPr>
        <w:sz w:val="18"/>
      </w:rPr>
      <w:t>Mon</w:t>
    </w:r>
    <w:r w:rsidR="00C7194D">
      <w:rPr>
        <w:spacing w:val="-1"/>
        <w:sz w:val="18"/>
      </w:rPr>
      <w:t>/Weds/Fri, 9am-5pm</w:t>
    </w:r>
  </w:p>
  <w:p w14:paraId="3C1F1AA5" w14:textId="0BF02FCE" w:rsidR="00897687" w:rsidRDefault="00897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CEB6" w14:textId="77777777" w:rsidR="00C74836" w:rsidRDefault="00C7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B79"/>
    <w:multiLevelType w:val="hybridMultilevel"/>
    <w:tmpl w:val="90DA6502"/>
    <w:lvl w:ilvl="0" w:tplc="08090019">
      <w:start w:val="1"/>
      <w:numFmt w:val="lowerLetter"/>
      <w:lvlText w:val="%1."/>
      <w:lvlJc w:val="left"/>
      <w:pPr>
        <w:ind w:left="1853" w:hanging="360"/>
      </w:pPr>
    </w:lvl>
    <w:lvl w:ilvl="1" w:tplc="08090019" w:tentative="1">
      <w:start w:val="1"/>
      <w:numFmt w:val="lowerLetter"/>
      <w:lvlText w:val="%2."/>
      <w:lvlJc w:val="left"/>
      <w:pPr>
        <w:ind w:left="2573" w:hanging="360"/>
      </w:pPr>
    </w:lvl>
    <w:lvl w:ilvl="2" w:tplc="0809001B" w:tentative="1">
      <w:start w:val="1"/>
      <w:numFmt w:val="lowerRoman"/>
      <w:lvlText w:val="%3."/>
      <w:lvlJc w:val="right"/>
      <w:pPr>
        <w:ind w:left="3293" w:hanging="180"/>
      </w:pPr>
    </w:lvl>
    <w:lvl w:ilvl="3" w:tplc="0809000F" w:tentative="1">
      <w:start w:val="1"/>
      <w:numFmt w:val="decimal"/>
      <w:lvlText w:val="%4."/>
      <w:lvlJc w:val="left"/>
      <w:pPr>
        <w:ind w:left="4013" w:hanging="360"/>
      </w:pPr>
    </w:lvl>
    <w:lvl w:ilvl="4" w:tplc="08090019" w:tentative="1">
      <w:start w:val="1"/>
      <w:numFmt w:val="lowerLetter"/>
      <w:lvlText w:val="%5."/>
      <w:lvlJc w:val="left"/>
      <w:pPr>
        <w:ind w:left="4733" w:hanging="360"/>
      </w:pPr>
    </w:lvl>
    <w:lvl w:ilvl="5" w:tplc="0809001B" w:tentative="1">
      <w:start w:val="1"/>
      <w:numFmt w:val="lowerRoman"/>
      <w:lvlText w:val="%6."/>
      <w:lvlJc w:val="right"/>
      <w:pPr>
        <w:ind w:left="5453" w:hanging="180"/>
      </w:pPr>
    </w:lvl>
    <w:lvl w:ilvl="6" w:tplc="0809000F" w:tentative="1">
      <w:start w:val="1"/>
      <w:numFmt w:val="decimal"/>
      <w:lvlText w:val="%7."/>
      <w:lvlJc w:val="left"/>
      <w:pPr>
        <w:ind w:left="6173" w:hanging="360"/>
      </w:pPr>
    </w:lvl>
    <w:lvl w:ilvl="7" w:tplc="08090019" w:tentative="1">
      <w:start w:val="1"/>
      <w:numFmt w:val="lowerLetter"/>
      <w:lvlText w:val="%8."/>
      <w:lvlJc w:val="left"/>
      <w:pPr>
        <w:ind w:left="6893" w:hanging="360"/>
      </w:pPr>
    </w:lvl>
    <w:lvl w:ilvl="8" w:tplc="08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" w15:restartNumberingAfterBreak="0">
    <w:nsid w:val="343D38C1"/>
    <w:multiLevelType w:val="hybridMultilevel"/>
    <w:tmpl w:val="AB322D88"/>
    <w:lvl w:ilvl="0" w:tplc="8A4E6DA6">
      <w:start w:val="1"/>
      <w:numFmt w:val="decimal"/>
      <w:lvlText w:val="%1."/>
      <w:lvlJc w:val="left"/>
      <w:pPr>
        <w:ind w:left="1133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F23C67F0">
      <w:start w:val="1"/>
      <w:numFmt w:val="lowerLetter"/>
      <w:lvlText w:val="%2."/>
      <w:lvlJc w:val="left"/>
      <w:pPr>
        <w:ind w:left="1853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8090019">
      <w:start w:val="1"/>
      <w:numFmt w:val="lowerLetter"/>
      <w:lvlText w:val="%3."/>
      <w:lvlJc w:val="left"/>
      <w:pPr>
        <w:ind w:left="1853" w:hanging="360"/>
      </w:pPr>
    </w:lvl>
    <w:lvl w:ilvl="3" w:tplc="42A2AFC2">
      <w:start w:val="1"/>
      <w:numFmt w:val="upperRoman"/>
      <w:lvlText w:val="%4."/>
      <w:lvlJc w:val="right"/>
      <w:pPr>
        <w:ind w:left="3829" w:hanging="360"/>
      </w:pPr>
      <w:rPr>
        <w:b w:val="0"/>
        <w:bCs w:val="0"/>
      </w:rPr>
    </w:lvl>
    <w:lvl w:ilvl="4" w:tplc="8BCC7CD6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5" w:tplc="A82E8176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FAAC3A4A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7" w:tplc="AED6F08E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  <w:lvl w:ilvl="8" w:tplc="17E0609A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5B065BA"/>
    <w:multiLevelType w:val="hybridMultilevel"/>
    <w:tmpl w:val="DFBA6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032"/>
    <w:multiLevelType w:val="hybridMultilevel"/>
    <w:tmpl w:val="7C460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68FB"/>
    <w:multiLevelType w:val="hybridMultilevel"/>
    <w:tmpl w:val="44D2A31C"/>
    <w:lvl w:ilvl="0" w:tplc="E626C27C">
      <w:start w:val="1"/>
      <w:numFmt w:val="decimal"/>
      <w:lvlText w:val="%1."/>
      <w:lvlJc w:val="left"/>
      <w:pPr>
        <w:ind w:left="1233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8B023850">
      <w:start w:val="1"/>
      <w:numFmt w:val="lowerLetter"/>
      <w:lvlText w:val="(%2)"/>
      <w:lvlJc w:val="left"/>
      <w:pPr>
        <w:ind w:left="190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45CC118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3F06420A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EA1AA73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20723DBE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6" w:tplc="0AF01B8C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3B524BE2">
      <w:numFmt w:val="bullet"/>
      <w:lvlText w:val="•"/>
      <w:lvlJc w:val="left"/>
      <w:pPr>
        <w:ind w:left="7934" w:hanging="360"/>
      </w:pPr>
      <w:rPr>
        <w:rFonts w:hint="default"/>
        <w:lang w:val="en-US" w:eastAsia="en-US" w:bidi="ar-SA"/>
      </w:rPr>
    </w:lvl>
    <w:lvl w:ilvl="8" w:tplc="98E6175A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8D1E0C"/>
    <w:multiLevelType w:val="hybridMultilevel"/>
    <w:tmpl w:val="CA4C6E2C"/>
    <w:lvl w:ilvl="0" w:tplc="2700B3FA">
      <w:start w:val="1"/>
      <w:numFmt w:val="decimal"/>
      <w:lvlText w:val="%1."/>
      <w:lvlJc w:val="left"/>
      <w:pPr>
        <w:ind w:left="1133" w:hanging="361"/>
      </w:pPr>
      <w:rPr>
        <w:rFonts w:ascii="Tahoma" w:eastAsia="Tahoma" w:hAnsi="Tahoma" w:cs="Tahoma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10AD2EC">
      <w:start w:val="1"/>
      <w:numFmt w:val="lowerLetter"/>
      <w:lvlText w:val="%2."/>
      <w:lvlJc w:val="left"/>
      <w:pPr>
        <w:ind w:left="1853" w:hanging="36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536E1276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3" w:tplc="B34025FE"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  <w:lvl w:ilvl="4" w:tplc="E3A60772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5" w:tplc="F55A2880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38163030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7" w:tplc="2CA40746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  <w:lvl w:ilvl="8" w:tplc="6E1ECE56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8535A80"/>
    <w:multiLevelType w:val="hybridMultilevel"/>
    <w:tmpl w:val="747AD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404B"/>
    <w:multiLevelType w:val="hybridMultilevel"/>
    <w:tmpl w:val="7A22E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5045"/>
    <w:multiLevelType w:val="hybridMultilevel"/>
    <w:tmpl w:val="6E38DF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A54A7"/>
    <w:multiLevelType w:val="hybridMultilevel"/>
    <w:tmpl w:val="FE9AEBD4"/>
    <w:lvl w:ilvl="0" w:tplc="E23CDA66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243A"/>
    <w:multiLevelType w:val="hybridMultilevel"/>
    <w:tmpl w:val="1472A3EA"/>
    <w:lvl w:ilvl="0" w:tplc="6E88B8FC">
      <w:start w:val="1"/>
      <w:numFmt w:val="decimal"/>
      <w:lvlText w:val="%1."/>
      <w:lvlJc w:val="left"/>
      <w:pPr>
        <w:ind w:left="1004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5E31172"/>
    <w:multiLevelType w:val="hybridMultilevel"/>
    <w:tmpl w:val="CAE696A0"/>
    <w:lvl w:ilvl="0" w:tplc="0809000F">
      <w:start w:val="1"/>
      <w:numFmt w:val="decimal"/>
      <w:lvlText w:val="%1."/>
      <w:lvlJc w:val="left"/>
      <w:pPr>
        <w:ind w:left="1853" w:hanging="360"/>
      </w:pPr>
    </w:lvl>
    <w:lvl w:ilvl="1" w:tplc="08090019" w:tentative="1">
      <w:start w:val="1"/>
      <w:numFmt w:val="lowerLetter"/>
      <w:lvlText w:val="%2."/>
      <w:lvlJc w:val="left"/>
      <w:pPr>
        <w:ind w:left="2573" w:hanging="360"/>
      </w:pPr>
    </w:lvl>
    <w:lvl w:ilvl="2" w:tplc="0809001B" w:tentative="1">
      <w:start w:val="1"/>
      <w:numFmt w:val="lowerRoman"/>
      <w:lvlText w:val="%3."/>
      <w:lvlJc w:val="right"/>
      <w:pPr>
        <w:ind w:left="3293" w:hanging="180"/>
      </w:pPr>
    </w:lvl>
    <w:lvl w:ilvl="3" w:tplc="0809000F" w:tentative="1">
      <w:start w:val="1"/>
      <w:numFmt w:val="decimal"/>
      <w:lvlText w:val="%4."/>
      <w:lvlJc w:val="left"/>
      <w:pPr>
        <w:ind w:left="4013" w:hanging="360"/>
      </w:pPr>
    </w:lvl>
    <w:lvl w:ilvl="4" w:tplc="08090019" w:tentative="1">
      <w:start w:val="1"/>
      <w:numFmt w:val="lowerLetter"/>
      <w:lvlText w:val="%5."/>
      <w:lvlJc w:val="left"/>
      <w:pPr>
        <w:ind w:left="4733" w:hanging="360"/>
      </w:pPr>
    </w:lvl>
    <w:lvl w:ilvl="5" w:tplc="0809001B" w:tentative="1">
      <w:start w:val="1"/>
      <w:numFmt w:val="lowerRoman"/>
      <w:lvlText w:val="%6."/>
      <w:lvlJc w:val="right"/>
      <w:pPr>
        <w:ind w:left="5453" w:hanging="180"/>
      </w:pPr>
    </w:lvl>
    <w:lvl w:ilvl="6" w:tplc="0809000F" w:tentative="1">
      <w:start w:val="1"/>
      <w:numFmt w:val="decimal"/>
      <w:lvlText w:val="%7."/>
      <w:lvlJc w:val="left"/>
      <w:pPr>
        <w:ind w:left="6173" w:hanging="360"/>
      </w:pPr>
    </w:lvl>
    <w:lvl w:ilvl="7" w:tplc="08090019" w:tentative="1">
      <w:start w:val="1"/>
      <w:numFmt w:val="lowerLetter"/>
      <w:lvlText w:val="%8."/>
      <w:lvlJc w:val="left"/>
      <w:pPr>
        <w:ind w:left="6893" w:hanging="360"/>
      </w:pPr>
    </w:lvl>
    <w:lvl w:ilvl="8" w:tplc="08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79BA272D"/>
    <w:multiLevelType w:val="hybridMultilevel"/>
    <w:tmpl w:val="310CFDA8"/>
    <w:lvl w:ilvl="0" w:tplc="0809000F">
      <w:start w:val="1"/>
      <w:numFmt w:val="decimal"/>
      <w:lvlText w:val="%1."/>
      <w:lvlJc w:val="left"/>
      <w:pPr>
        <w:ind w:left="1853" w:hanging="360"/>
      </w:pPr>
    </w:lvl>
    <w:lvl w:ilvl="1" w:tplc="08090019" w:tentative="1">
      <w:start w:val="1"/>
      <w:numFmt w:val="lowerLetter"/>
      <w:lvlText w:val="%2."/>
      <w:lvlJc w:val="left"/>
      <w:pPr>
        <w:ind w:left="2573" w:hanging="360"/>
      </w:pPr>
    </w:lvl>
    <w:lvl w:ilvl="2" w:tplc="0809001B" w:tentative="1">
      <w:start w:val="1"/>
      <w:numFmt w:val="lowerRoman"/>
      <w:lvlText w:val="%3."/>
      <w:lvlJc w:val="right"/>
      <w:pPr>
        <w:ind w:left="3293" w:hanging="180"/>
      </w:pPr>
    </w:lvl>
    <w:lvl w:ilvl="3" w:tplc="0809000F" w:tentative="1">
      <w:start w:val="1"/>
      <w:numFmt w:val="decimal"/>
      <w:lvlText w:val="%4."/>
      <w:lvlJc w:val="left"/>
      <w:pPr>
        <w:ind w:left="4013" w:hanging="360"/>
      </w:pPr>
    </w:lvl>
    <w:lvl w:ilvl="4" w:tplc="08090019" w:tentative="1">
      <w:start w:val="1"/>
      <w:numFmt w:val="lowerLetter"/>
      <w:lvlText w:val="%5."/>
      <w:lvlJc w:val="left"/>
      <w:pPr>
        <w:ind w:left="4733" w:hanging="360"/>
      </w:pPr>
    </w:lvl>
    <w:lvl w:ilvl="5" w:tplc="0809001B" w:tentative="1">
      <w:start w:val="1"/>
      <w:numFmt w:val="lowerRoman"/>
      <w:lvlText w:val="%6."/>
      <w:lvlJc w:val="right"/>
      <w:pPr>
        <w:ind w:left="5453" w:hanging="180"/>
      </w:pPr>
    </w:lvl>
    <w:lvl w:ilvl="6" w:tplc="0809000F" w:tentative="1">
      <w:start w:val="1"/>
      <w:numFmt w:val="decimal"/>
      <w:lvlText w:val="%7."/>
      <w:lvlJc w:val="left"/>
      <w:pPr>
        <w:ind w:left="6173" w:hanging="360"/>
      </w:pPr>
    </w:lvl>
    <w:lvl w:ilvl="7" w:tplc="08090019" w:tentative="1">
      <w:start w:val="1"/>
      <w:numFmt w:val="lowerLetter"/>
      <w:lvlText w:val="%8."/>
      <w:lvlJc w:val="left"/>
      <w:pPr>
        <w:ind w:left="6893" w:hanging="360"/>
      </w:pPr>
    </w:lvl>
    <w:lvl w:ilvl="8" w:tplc="0809001B" w:tentative="1">
      <w:start w:val="1"/>
      <w:numFmt w:val="lowerRoman"/>
      <w:lvlText w:val="%9."/>
      <w:lvlJc w:val="right"/>
      <w:pPr>
        <w:ind w:left="7613" w:hanging="180"/>
      </w:pPr>
    </w:lvl>
  </w:abstractNum>
  <w:num w:numId="1" w16cid:durableId="2019311569">
    <w:abstractNumId w:val="1"/>
  </w:num>
  <w:num w:numId="2" w16cid:durableId="1807622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456016">
    <w:abstractNumId w:val="5"/>
  </w:num>
  <w:num w:numId="4" w16cid:durableId="792403418">
    <w:abstractNumId w:val="10"/>
  </w:num>
  <w:num w:numId="5" w16cid:durableId="1004475711">
    <w:abstractNumId w:val="7"/>
  </w:num>
  <w:num w:numId="6" w16cid:durableId="939026329">
    <w:abstractNumId w:val="2"/>
  </w:num>
  <w:num w:numId="7" w16cid:durableId="1665888842">
    <w:abstractNumId w:val="6"/>
  </w:num>
  <w:num w:numId="8" w16cid:durableId="1911770501">
    <w:abstractNumId w:val="4"/>
  </w:num>
  <w:num w:numId="9" w16cid:durableId="667097268">
    <w:abstractNumId w:val="12"/>
  </w:num>
  <w:num w:numId="10" w16cid:durableId="716124452">
    <w:abstractNumId w:val="11"/>
  </w:num>
  <w:num w:numId="11" w16cid:durableId="1605729165">
    <w:abstractNumId w:val="0"/>
  </w:num>
  <w:num w:numId="12" w16cid:durableId="1882670410">
    <w:abstractNumId w:val="9"/>
  </w:num>
  <w:num w:numId="13" w16cid:durableId="263266340">
    <w:abstractNumId w:val="3"/>
  </w:num>
  <w:num w:numId="14" w16cid:durableId="1112630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180"/>
    <w:rsid w:val="000011B1"/>
    <w:rsid w:val="00004DBE"/>
    <w:rsid w:val="00007D02"/>
    <w:rsid w:val="00010C07"/>
    <w:rsid w:val="00022224"/>
    <w:rsid w:val="0002319B"/>
    <w:rsid w:val="000244AD"/>
    <w:rsid w:val="00035A6A"/>
    <w:rsid w:val="00036BA0"/>
    <w:rsid w:val="000703BD"/>
    <w:rsid w:val="000831BA"/>
    <w:rsid w:val="00085FDC"/>
    <w:rsid w:val="0008691D"/>
    <w:rsid w:val="00094E84"/>
    <w:rsid w:val="000A015C"/>
    <w:rsid w:val="000A2006"/>
    <w:rsid w:val="000A22F1"/>
    <w:rsid w:val="000A4335"/>
    <w:rsid w:val="000B11F4"/>
    <w:rsid w:val="000D1B0F"/>
    <w:rsid w:val="000D2DD6"/>
    <w:rsid w:val="000D70F1"/>
    <w:rsid w:val="000E0BCA"/>
    <w:rsid w:val="000E4899"/>
    <w:rsid w:val="000F00D6"/>
    <w:rsid w:val="000F2180"/>
    <w:rsid w:val="00101B39"/>
    <w:rsid w:val="00112AEB"/>
    <w:rsid w:val="00124197"/>
    <w:rsid w:val="001259B6"/>
    <w:rsid w:val="00127134"/>
    <w:rsid w:val="00132D97"/>
    <w:rsid w:val="0013367F"/>
    <w:rsid w:val="00146231"/>
    <w:rsid w:val="00150906"/>
    <w:rsid w:val="001660BF"/>
    <w:rsid w:val="001672F7"/>
    <w:rsid w:val="001759DB"/>
    <w:rsid w:val="001865B8"/>
    <w:rsid w:val="001917E5"/>
    <w:rsid w:val="00193BF9"/>
    <w:rsid w:val="00196C9B"/>
    <w:rsid w:val="00197C15"/>
    <w:rsid w:val="001A4F38"/>
    <w:rsid w:val="001B5BC7"/>
    <w:rsid w:val="001C3666"/>
    <w:rsid w:val="001D3992"/>
    <w:rsid w:val="001F15FD"/>
    <w:rsid w:val="001F3F5E"/>
    <w:rsid w:val="001F5C2B"/>
    <w:rsid w:val="00210349"/>
    <w:rsid w:val="0021166E"/>
    <w:rsid w:val="00212BFA"/>
    <w:rsid w:val="00216B31"/>
    <w:rsid w:val="00220F82"/>
    <w:rsid w:val="002331C7"/>
    <w:rsid w:val="00237038"/>
    <w:rsid w:val="00237D40"/>
    <w:rsid w:val="00237EA4"/>
    <w:rsid w:val="00240DD1"/>
    <w:rsid w:val="00241617"/>
    <w:rsid w:val="00265CAB"/>
    <w:rsid w:val="002701ED"/>
    <w:rsid w:val="002766C7"/>
    <w:rsid w:val="00284DF1"/>
    <w:rsid w:val="002877D5"/>
    <w:rsid w:val="002946AC"/>
    <w:rsid w:val="002A021F"/>
    <w:rsid w:val="002A7F8B"/>
    <w:rsid w:val="002B1A25"/>
    <w:rsid w:val="002B766F"/>
    <w:rsid w:val="002D3EF0"/>
    <w:rsid w:val="002D7984"/>
    <w:rsid w:val="002E32D4"/>
    <w:rsid w:val="002E36C3"/>
    <w:rsid w:val="002E4B17"/>
    <w:rsid w:val="002E657E"/>
    <w:rsid w:val="00306F95"/>
    <w:rsid w:val="003138A9"/>
    <w:rsid w:val="00316059"/>
    <w:rsid w:val="00340E06"/>
    <w:rsid w:val="00351E70"/>
    <w:rsid w:val="00356CB8"/>
    <w:rsid w:val="00357939"/>
    <w:rsid w:val="00357E60"/>
    <w:rsid w:val="003606DD"/>
    <w:rsid w:val="00370EDC"/>
    <w:rsid w:val="00377B80"/>
    <w:rsid w:val="00381731"/>
    <w:rsid w:val="00382D00"/>
    <w:rsid w:val="003834CA"/>
    <w:rsid w:val="00392A22"/>
    <w:rsid w:val="003A0A81"/>
    <w:rsid w:val="003A4632"/>
    <w:rsid w:val="003A741A"/>
    <w:rsid w:val="003A7B3B"/>
    <w:rsid w:val="003C4A7A"/>
    <w:rsid w:val="003C5BDC"/>
    <w:rsid w:val="003C769D"/>
    <w:rsid w:val="003D3895"/>
    <w:rsid w:val="003D3B77"/>
    <w:rsid w:val="003E7B95"/>
    <w:rsid w:val="003F371D"/>
    <w:rsid w:val="0040720B"/>
    <w:rsid w:val="00423729"/>
    <w:rsid w:val="004270E3"/>
    <w:rsid w:val="004368CC"/>
    <w:rsid w:val="00440B6B"/>
    <w:rsid w:val="00442698"/>
    <w:rsid w:val="00447857"/>
    <w:rsid w:val="004556FB"/>
    <w:rsid w:val="00463E06"/>
    <w:rsid w:val="00474304"/>
    <w:rsid w:val="00481770"/>
    <w:rsid w:val="00487EEF"/>
    <w:rsid w:val="004B0FB0"/>
    <w:rsid w:val="004C052C"/>
    <w:rsid w:val="004C3CD3"/>
    <w:rsid w:val="004C4F8E"/>
    <w:rsid w:val="004C637D"/>
    <w:rsid w:val="004D3DB9"/>
    <w:rsid w:val="004E1A8A"/>
    <w:rsid w:val="004E646C"/>
    <w:rsid w:val="004F2CAC"/>
    <w:rsid w:val="005028DE"/>
    <w:rsid w:val="005110CD"/>
    <w:rsid w:val="00517BF9"/>
    <w:rsid w:val="005313BE"/>
    <w:rsid w:val="00531DD4"/>
    <w:rsid w:val="00551D9E"/>
    <w:rsid w:val="00552158"/>
    <w:rsid w:val="005536D1"/>
    <w:rsid w:val="00555DB8"/>
    <w:rsid w:val="00555FFB"/>
    <w:rsid w:val="005627CB"/>
    <w:rsid w:val="00562B15"/>
    <w:rsid w:val="00566969"/>
    <w:rsid w:val="0056779E"/>
    <w:rsid w:val="00567A89"/>
    <w:rsid w:val="00571FE6"/>
    <w:rsid w:val="005745FB"/>
    <w:rsid w:val="00574F0C"/>
    <w:rsid w:val="0057616A"/>
    <w:rsid w:val="005850CB"/>
    <w:rsid w:val="00591B20"/>
    <w:rsid w:val="005930B1"/>
    <w:rsid w:val="00595447"/>
    <w:rsid w:val="005A0420"/>
    <w:rsid w:val="005B0694"/>
    <w:rsid w:val="005B1CFB"/>
    <w:rsid w:val="005B4F22"/>
    <w:rsid w:val="005B59FF"/>
    <w:rsid w:val="005D2C6F"/>
    <w:rsid w:val="005D344A"/>
    <w:rsid w:val="005D3DB2"/>
    <w:rsid w:val="005D504A"/>
    <w:rsid w:val="005D647D"/>
    <w:rsid w:val="005F0D93"/>
    <w:rsid w:val="005F2E75"/>
    <w:rsid w:val="00602BAF"/>
    <w:rsid w:val="00604076"/>
    <w:rsid w:val="00607AE7"/>
    <w:rsid w:val="00611FD3"/>
    <w:rsid w:val="00614972"/>
    <w:rsid w:val="00614A94"/>
    <w:rsid w:val="00614B57"/>
    <w:rsid w:val="00615C1C"/>
    <w:rsid w:val="00631244"/>
    <w:rsid w:val="00631E14"/>
    <w:rsid w:val="00632B37"/>
    <w:rsid w:val="00637157"/>
    <w:rsid w:val="00640A56"/>
    <w:rsid w:val="006415EC"/>
    <w:rsid w:val="0064404A"/>
    <w:rsid w:val="006666C9"/>
    <w:rsid w:val="00673450"/>
    <w:rsid w:val="006819A7"/>
    <w:rsid w:val="00692F17"/>
    <w:rsid w:val="00694F49"/>
    <w:rsid w:val="00696C0F"/>
    <w:rsid w:val="00697319"/>
    <w:rsid w:val="006974A2"/>
    <w:rsid w:val="00697E7C"/>
    <w:rsid w:val="006B69EE"/>
    <w:rsid w:val="006C798F"/>
    <w:rsid w:val="006D63C4"/>
    <w:rsid w:val="006D6550"/>
    <w:rsid w:val="006E4A62"/>
    <w:rsid w:val="006F00B8"/>
    <w:rsid w:val="00702F75"/>
    <w:rsid w:val="0070525A"/>
    <w:rsid w:val="00710C4D"/>
    <w:rsid w:val="00717462"/>
    <w:rsid w:val="007213EE"/>
    <w:rsid w:val="00742215"/>
    <w:rsid w:val="0075463D"/>
    <w:rsid w:val="00755407"/>
    <w:rsid w:val="00756412"/>
    <w:rsid w:val="00756A95"/>
    <w:rsid w:val="00757ADA"/>
    <w:rsid w:val="00766446"/>
    <w:rsid w:val="00766E6B"/>
    <w:rsid w:val="007670EC"/>
    <w:rsid w:val="00770E8C"/>
    <w:rsid w:val="00771B77"/>
    <w:rsid w:val="00774D47"/>
    <w:rsid w:val="0079490D"/>
    <w:rsid w:val="007A1F20"/>
    <w:rsid w:val="007A2291"/>
    <w:rsid w:val="007C504A"/>
    <w:rsid w:val="007D22E5"/>
    <w:rsid w:val="007E01B1"/>
    <w:rsid w:val="007F2047"/>
    <w:rsid w:val="007F75CE"/>
    <w:rsid w:val="007F7E63"/>
    <w:rsid w:val="00807DA4"/>
    <w:rsid w:val="00811B1D"/>
    <w:rsid w:val="00817E13"/>
    <w:rsid w:val="008241DE"/>
    <w:rsid w:val="00831B2F"/>
    <w:rsid w:val="00837DB3"/>
    <w:rsid w:val="00846250"/>
    <w:rsid w:val="00850E74"/>
    <w:rsid w:val="008538D9"/>
    <w:rsid w:val="0085600C"/>
    <w:rsid w:val="00863A03"/>
    <w:rsid w:val="008658A7"/>
    <w:rsid w:val="00872179"/>
    <w:rsid w:val="00883437"/>
    <w:rsid w:val="00883C5C"/>
    <w:rsid w:val="0088709F"/>
    <w:rsid w:val="008962E5"/>
    <w:rsid w:val="00897687"/>
    <w:rsid w:val="008A1E8D"/>
    <w:rsid w:val="008A50FD"/>
    <w:rsid w:val="008A640E"/>
    <w:rsid w:val="008B146F"/>
    <w:rsid w:val="008B4CE9"/>
    <w:rsid w:val="008B623E"/>
    <w:rsid w:val="008D1F2A"/>
    <w:rsid w:val="008D2327"/>
    <w:rsid w:val="008D6E4C"/>
    <w:rsid w:val="008E0EBC"/>
    <w:rsid w:val="008F2C74"/>
    <w:rsid w:val="008F5318"/>
    <w:rsid w:val="008F5375"/>
    <w:rsid w:val="008F67DD"/>
    <w:rsid w:val="008F748E"/>
    <w:rsid w:val="00900F35"/>
    <w:rsid w:val="00906B62"/>
    <w:rsid w:val="00907626"/>
    <w:rsid w:val="00914653"/>
    <w:rsid w:val="009175A2"/>
    <w:rsid w:val="00920F46"/>
    <w:rsid w:val="009228E9"/>
    <w:rsid w:val="00927F6D"/>
    <w:rsid w:val="00930158"/>
    <w:rsid w:val="0093367F"/>
    <w:rsid w:val="00936E8E"/>
    <w:rsid w:val="0093784D"/>
    <w:rsid w:val="0095202C"/>
    <w:rsid w:val="009650DA"/>
    <w:rsid w:val="00972F00"/>
    <w:rsid w:val="00973F51"/>
    <w:rsid w:val="009847B0"/>
    <w:rsid w:val="00991476"/>
    <w:rsid w:val="009A438E"/>
    <w:rsid w:val="009A6846"/>
    <w:rsid w:val="009D5F24"/>
    <w:rsid w:val="009D6073"/>
    <w:rsid w:val="009D6C1B"/>
    <w:rsid w:val="009E040D"/>
    <w:rsid w:val="009F0128"/>
    <w:rsid w:val="009F2A65"/>
    <w:rsid w:val="009F69DE"/>
    <w:rsid w:val="00A0658A"/>
    <w:rsid w:val="00A16730"/>
    <w:rsid w:val="00A334FE"/>
    <w:rsid w:val="00A40253"/>
    <w:rsid w:val="00A53C0C"/>
    <w:rsid w:val="00A55C4D"/>
    <w:rsid w:val="00A644CD"/>
    <w:rsid w:val="00A67EFF"/>
    <w:rsid w:val="00A70D78"/>
    <w:rsid w:val="00A774D0"/>
    <w:rsid w:val="00A83B4F"/>
    <w:rsid w:val="00AA175D"/>
    <w:rsid w:val="00AB28F9"/>
    <w:rsid w:val="00AC0A05"/>
    <w:rsid w:val="00AC2AC0"/>
    <w:rsid w:val="00AC59B6"/>
    <w:rsid w:val="00AD72A8"/>
    <w:rsid w:val="00AE31DD"/>
    <w:rsid w:val="00AF532D"/>
    <w:rsid w:val="00AF574B"/>
    <w:rsid w:val="00B02B6A"/>
    <w:rsid w:val="00B05A4B"/>
    <w:rsid w:val="00B119B0"/>
    <w:rsid w:val="00B131D0"/>
    <w:rsid w:val="00B21EFC"/>
    <w:rsid w:val="00B23166"/>
    <w:rsid w:val="00B231E4"/>
    <w:rsid w:val="00B25AF4"/>
    <w:rsid w:val="00B30D9F"/>
    <w:rsid w:val="00B45E55"/>
    <w:rsid w:val="00B468D1"/>
    <w:rsid w:val="00B52F96"/>
    <w:rsid w:val="00B53AC6"/>
    <w:rsid w:val="00B57CFE"/>
    <w:rsid w:val="00B6212B"/>
    <w:rsid w:val="00B63FF8"/>
    <w:rsid w:val="00B7476F"/>
    <w:rsid w:val="00B76B29"/>
    <w:rsid w:val="00B90DCE"/>
    <w:rsid w:val="00B9312A"/>
    <w:rsid w:val="00BA0CC4"/>
    <w:rsid w:val="00BA25E6"/>
    <w:rsid w:val="00BA2A99"/>
    <w:rsid w:val="00BA367E"/>
    <w:rsid w:val="00BB21ED"/>
    <w:rsid w:val="00BC0389"/>
    <w:rsid w:val="00BC08DD"/>
    <w:rsid w:val="00BD1E35"/>
    <w:rsid w:val="00BD7131"/>
    <w:rsid w:val="00BF2BDA"/>
    <w:rsid w:val="00C0206C"/>
    <w:rsid w:val="00C03173"/>
    <w:rsid w:val="00C04EB3"/>
    <w:rsid w:val="00C05C41"/>
    <w:rsid w:val="00C071F1"/>
    <w:rsid w:val="00C15816"/>
    <w:rsid w:val="00C226A9"/>
    <w:rsid w:val="00C233AC"/>
    <w:rsid w:val="00C40B3D"/>
    <w:rsid w:val="00C467C5"/>
    <w:rsid w:val="00C46F02"/>
    <w:rsid w:val="00C47D7B"/>
    <w:rsid w:val="00C63658"/>
    <w:rsid w:val="00C6385C"/>
    <w:rsid w:val="00C6749C"/>
    <w:rsid w:val="00C7194D"/>
    <w:rsid w:val="00C74836"/>
    <w:rsid w:val="00C759A7"/>
    <w:rsid w:val="00C76C3A"/>
    <w:rsid w:val="00C77AD3"/>
    <w:rsid w:val="00C907D4"/>
    <w:rsid w:val="00C924F8"/>
    <w:rsid w:val="00CA5493"/>
    <w:rsid w:val="00CA6112"/>
    <w:rsid w:val="00CA69E9"/>
    <w:rsid w:val="00CB16E4"/>
    <w:rsid w:val="00CC1347"/>
    <w:rsid w:val="00CC3153"/>
    <w:rsid w:val="00CC40F8"/>
    <w:rsid w:val="00CD592D"/>
    <w:rsid w:val="00CE2EA9"/>
    <w:rsid w:val="00D13B5F"/>
    <w:rsid w:val="00D145BA"/>
    <w:rsid w:val="00D14E83"/>
    <w:rsid w:val="00D237A6"/>
    <w:rsid w:val="00D25209"/>
    <w:rsid w:val="00D278B4"/>
    <w:rsid w:val="00D3169F"/>
    <w:rsid w:val="00D35ADD"/>
    <w:rsid w:val="00D429EA"/>
    <w:rsid w:val="00D503A0"/>
    <w:rsid w:val="00D50B5C"/>
    <w:rsid w:val="00D629E8"/>
    <w:rsid w:val="00D638F3"/>
    <w:rsid w:val="00D72853"/>
    <w:rsid w:val="00D74629"/>
    <w:rsid w:val="00D76531"/>
    <w:rsid w:val="00D766DC"/>
    <w:rsid w:val="00D813BD"/>
    <w:rsid w:val="00D86A11"/>
    <w:rsid w:val="00D87706"/>
    <w:rsid w:val="00D96635"/>
    <w:rsid w:val="00DB43E4"/>
    <w:rsid w:val="00DC3713"/>
    <w:rsid w:val="00DD25F6"/>
    <w:rsid w:val="00DD51E7"/>
    <w:rsid w:val="00DF16D7"/>
    <w:rsid w:val="00E05649"/>
    <w:rsid w:val="00E10A04"/>
    <w:rsid w:val="00E21DFD"/>
    <w:rsid w:val="00E2272A"/>
    <w:rsid w:val="00E22E90"/>
    <w:rsid w:val="00E2467D"/>
    <w:rsid w:val="00E25AF8"/>
    <w:rsid w:val="00E3414A"/>
    <w:rsid w:val="00E36D62"/>
    <w:rsid w:val="00E50F22"/>
    <w:rsid w:val="00E53B0C"/>
    <w:rsid w:val="00E607B6"/>
    <w:rsid w:val="00E609C0"/>
    <w:rsid w:val="00E74885"/>
    <w:rsid w:val="00E95A4D"/>
    <w:rsid w:val="00EA267E"/>
    <w:rsid w:val="00EA5766"/>
    <w:rsid w:val="00EA6BEE"/>
    <w:rsid w:val="00EC09AF"/>
    <w:rsid w:val="00EC0B72"/>
    <w:rsid w:val="00EC6306"/>
    <w:rsid w:val="00ED0E1A"/>
    <w:rsid w:val="00ED73FB"/>
    <w:rsid w:val="00EE1BE5"/>
    <w:rsid w:val="00EE1E75"/>
    <w:rsid w:val="00EE3FEA"/>
    <w:rsid w:val="00EF53E1"/>
    <w:rsid w:val="00F064B3"/>
    <w:rsid w:val="00F068D8"/>
    <w:rsid w:val="00F07CDD"/>
    <w:rsid w:val="00F10431"/>
    <w:rsid w:val="00F10491"/>
    <w:rsid w:val="00F240C6"/>
    <w:rsid w:val="00F27EDF"/>
    <w:rsid w:val="00F36324"/>
    <w:rsid w:val="00F44040"/>
    <w:rsid w:val="00F46727"/>
    <w:rsid w:val="00F54FA2"/>
    <w:rsid w:val="00F564AC"/>
    <w:rsid w:val="00F61934"/>
    <w:rsid w:val="00F731DA"/>
    <w:rsid w:val="00F845C6"/>
    <w:rsid w:val="00F85EEA"/>
    <w:rsid w:val="00F9112F"/>
    <w:rsid w:val="00F92A81"/>
    <w:rsid w:val="00F93519"/>
    <w:rsid w:val="00FA5F02"/>
    <w:rsid w:val="00FC399B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71AD7"/>
  <w15:docId w15:val="{C0550795-1D2F-4A01-A8F9-64463FBC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line="265" w:lineRule="exact"/>
      <w:ind w:left="1132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00" w:line="483" w:lineRule="exact"/>
      <w:ind w:left="11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line="265" w:lineRule="exact"/>
      <w:ind w:left="113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0658A"/>
    <w:rPr>
      <w:rFonts w:ascii="Tahoma" w:eastAsia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0658A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897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8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97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87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DD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licaccess.westoxon.gov.uk/online-applications/applicationDetails.do?activeTab=documents&amp;keyVal=T7PT4WRKK7T0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ownclerk@chippingnorton-tc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ccess.westoxon.gov.uk/online-applications/applicationDetails.do?activeTab=documents&amp;keyVal=SX134KRKGRL0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ublicaccess.westoxon.gov.uk/online-applications/applicationDetails.do?activeTab=documents&amp;keyVal=T984OFRKKL00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chippingnorton-tc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a35e46-0a97-4c21-9285-2d20bdb86fb2">
      <Terms xmlns="http://schemas.microsoft.com/office/infopath/2007/PartnerControls"/>
    </lcf76f155ced4ddcb4097134ff3c332f>
    <TaxCatchAll xmlns="97710249-6680-417f-9b2b-44ec5de92d1e" xsi:nil="true"/>
  </documentManagement>
</p:properties>
</file>

<file path=customXml/itemProps1.xml><?xml version="1.0" encoding="utf-8"?>
<ds:datastoreItem xmlns:ds="http://schemas.openxmlformats.org/officeDocument/2006/customXml" ds:itemID="{9079D9DB-9A93-49BB-9D85-29981217F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BA43D-D137-4160-B98F-EA14FA323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285B1-3186-49B3-809C-65102F1EC24E}">
  <ds:schemaRefs>
    <ds:schemaRef ds:uri="http://schemas.microsoft.com/office/2006/metadata/properties"/>
    <ds:schemaRef ds:uri="http://schemas.microsoft.com/office/infopath/2007/PartnerControls"/>
    <ds:schemaRef ds:uri="62a35e46-0a97-4c21-9285-2d20bdb86fb2"/>
    <ds:schemaRef ds:uri="97710249-6680-417f-9b2b-44ec5de92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Links>
    <vt:vector size="12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mailto:(townclerk@chippingnorton-tc.gov.uk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mailto:townclerk@chippingnorton-tc.gov.uk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Katherine Jang</cp:lastModifiedBy>
  <cp:revision>340</cp:revision>
  <dcterms:created xsi:type="dcterms:W3CDTF">2024-04-24T19:44:00Z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Created">
    <vt:filetime>2023-05-05T00:00:00Z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2024-04-24T00:00:00Z</vt:filetime>
  </property>
  <property fmtid="{D5CDD505-2E9C-101B-9397-08002B2CF9AE}" pid="6" name="MediaServiceImageTags">
    <vt:lpwstr/>
  </property>
  <property fmtid="{D5CDD505-2E9C-101B-9397-08002B2CF9AE}" pid="7" name="Order">
    <vt:lpwstr>1298600.000000</vt:lpwstr>
  </property>
  <property fmtid="{D5CDD505-2E9C-101B-9397-08002B2CF9AE}" pid="8" name="Producer">
    <vt:lpwstr>Adobe PDF Library 23.1.175</vt:lpwstr>
  </property>
  <property fmtid="{D5CDD505-2E9C-101B-9397-08002B2CF9AE}" pid="9" name="SourceModified">
    <vt:lpwstr/>
  </property>
</Properties>
</file>