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0DB2C" w14:textId="5B732164" w:rsidR="00CE5B0D" w:rsidRPr="005C3FE5" w:rsidRDefault="00D620AF" w:rsidP="00DF67DB">
      <w:pPr>
        <w:jc w:val="center"/>
        <w:rPr>
          <w:rFonts w:ascii="Tahoma" w:hAnsi="Tahoma" w:cs="Tahoma"/>
          <w:b/>
          <w:bCs/>
        </w:rPr>
      </w:pPr>
      <w:r>
        <w:rPr>
          <w:rFonts w:ascii="Tahoma" w:hAnsi="Tahoma" w:cs="Tahoma"/>
          <w:b/>
          <w:bCs/>
        </w:rPr>
        <w:t xml:space="preserve">Item 6: </w:t>
      </w:r>
      <w:r w:rsidR="00DF67DB" w:rsidRPr="005C3FE5">
        <w:rPr>
          <w:rFonts w:ascii="Tahoma" w:hAnsi="Tahoma" w:cs="Tahoma"/>
          <w:b/>
          <w:bCs/>
        </w:rPr>
        <w:t>T</w:t>
      </w:r>
      <w:r w:rsidR="00CE5B0D" w:rsidRPr="005C3FE5">
        <w:rPr>
          <w:rFonts w:ascii="Tahoma" w:hAnsi="Tahoma" w:cs="Tahoma"/>
          <w:b/>
          <w:bCs/>
        </w:rPr>
        <w:t>own Clerk’s Update Report</w:t>
      </w:r>
    </w:p>
    <w:p w14:paraId="3A2B9613" w14:textId="06AEE73B" w:rsidR="00DF67DB" w:rsidRPr="00DF67DB" w:rsidRDefault="00DF67DB" w:rsidP="00DF67DB">
      <w:pPr>
        <w:jc w:val="center"/>
        <w:rPr>
          <w:rFonts w:ascii="Tahoma" w:hAnsi="Tahoma" w:cs="Tahoma"/>
          <w:b/>
          <w:bCs/>
        </w:rPr>
      </w:pPr>
      <w:r w:rsidRPr="00DF67DB">
        <w:rPr>
          <w:rFonts w:ascii="Tahoma" w:hAnsi="Tahoma" w:cs="Tahoma"/>
          <w:b/>
          <w:bCs/>
        </w:rPr>
        <w:t>Town Hall Restoration Sub-Committee meeting, 2 October 2026</w:t>
      </w:r>
    </w:p>
    <w:p w14:paraId="6C54DB95" w14:textId="77777777" w:rsidR="00CE5B0D" w:rsidRPr="00CE5B0D" w:rsidRDefault="00CE5B0D" w:rsidP="00CE5B0D">
      <w:pPr>
        <w:rPr>
          <w:rFonts w:ascii="Tahoma" w:hAnsi="Tahoma" w:cs="Tahoma"/>
        </w:rPr>
      </w:pPr>
      <w:r w:rsidRPr="00CE5B0D">
        <w:rPr>
          <w:rFonts w:ascii="Tahoma" w:hAnsi="Tahoma" w:cs="Tahoma"/>
        </w:rPr>
        <w:t>Please accept my apologies that I am unable to attend the meeting on 2 October. This report provides members with an update on progress with the Town Hall Restoration Project and highlights matters that may require further consideration as the project develops.</w:t>
      </w:r>
    </w:p>
    <w:p w14:paraId="0E78D09A" w14:textId="77777777" w:rsidR="00CE5B0D" w:rsidRPr="00DF67DB" w:rsidRDefault="00CE5B0D" w:rsidP="00CE5B0D">
      <w:pPr>
        <w:rPr>
          <w:rFonts w:ascii="Tahoma" w:hAnsi="Tahoma" w:cs="Tahoma"/>
          <w:b/>
          <w:bCs/>
        </w:rPr>
      </w:pPr>
      <w:r w:rsidRPr="00DF67DB">
        <w:rPr>
          <w:rFonts w:ascii="Tahoma" w:hAnsi="Tahoma" w:cs="Tahoma"/>
          <w:b/>
          <w:bCs/>
        </w:rPr>
        <w:t>1. Budget Review</w:t>
      </w:r>
    </w:p>
    <w:p w14:paraId="4BE765F5" w14:textId="3E4793AF" w:rsidR="00CE5B0D" w:rsidRDefault="00CE5B0D" w:rsidP="00CE5B0D">
      <w:pPr>
        <w:rPr>
          <w:rFonts w:ascii="Tahoma" w:hAnsi="Tahoma" w:cs="Tahoma"/>
        </w:rPr>
      </w:pPr>
      <w:r w:rsidRPr="00CE5B0D">
        <w:rPr>
          <w:rFonts w:ascii="Tahoma" w:hAnsi="Tahoma" w:cs="Tahoma"/>
        </w:rPr>
        <w:t>Town Hall Earmarked Reserv</w:t>
      </w:r>
      <w:r w:rsidR="00BF0CB5">
        <w:rPr>
          <w:rFonts w:ascii="Tahoma" w:hAnsi="Tahoma" w:cs="Tahoma"/>
        </w:rPr>
        <w:t>es:</w:t>
      </w:r>
    </w:p>
    <w:tbl>
      <w:tblPr>
        <w:tblStyle w:val="TableGrid"/>
        <w:tblW w:w="0" w:type="auto"/>
        <w:tblLook w:val="04A0" w:firstRow="1" w:lastRow="0" w:firstColumn="1" w:lastColumn="0" w:noHBand="0" w:noVBand="1"/>
      </w:tblPr>
      <w:tblGrid>
        <w:gridCol w:w="2254"/>
        <w:gridCol w:w="2254"/>
        <w:gridCol w:w="2254"/>
        <w:gridCol w:w="2254"/>
      </w:tblGrid>
      <w:tr w:rsidR="00BF0CB5" w14:paraId="52411988" w14:textId="77777777" w:rsidTr="00BF0CB5">
        <w:tc>
          <w:tcPr>
            <w:tcW w:w="2254" w:type="dxa"/>
          </w:tcPr>
          <w:p w14:paraId="3814A10D" w14:textId="58C237A2" w:rsidR="00BF0CB5" w:rsidRPr="00FA7764" w:rsidRDefault="00FF1238" w:rsidP="00CE5B0D">
            <w:pPr>
              <w:rPr>
                <w:rFonts w:ascii="Tahoma" w:hAnsi="Tahoma" w:cs="Tahoma"/>
                <w:b/>
                <w:bCs/>
              </w:rPr>
            </w:pPr>
            <w:r w:rsidRPr="00FA7764">
              <w:rPr>
                <w:rFonts w:ascii="Tahoma" w:hAnsi="Tahoma" w:cs="Tahoma"/>
                <w:b/>
                <w:bCs/>
              </w:rPr>
              <w:t>Opening balance</w:t>
            </w:r>
          </w:p>
        </w:tc>
        <w:tc>
          <w:tcPr>
            <w:tcW w:w="2254" w:type="dxa"/>
          </w:tcPr>
          <w:p w14:paraId="0A733722" w14:textId="461F324B" w:rsidR="00BF0CB5" w:rsidRPr="00FA7764" w:rsidRDefault="00651F8C" w:rsidP="00CE5B0D">
            <w:pPr>
              <w:rPr>
                <w:rFonts w:ascii="Tahoma" w:hAnsi="Tahoma" w:cs="Tahoma"/>
                <w:b/>
                <w:bCs/>
              </w:rPr>
            </w:pPr>
            <w:r w:rsidRPr="00FA7764">
              <w:rPr>
                <w:rFonts w:ascii="Tahoma" w:hAnsi="Tahoma" w:cs="Tahoma"/>
                <w:b/>
                <w:bCs/>
              </w:rPr>
              <w:t>Income</w:t>
            </w:r>
          </w:p>
        </w:tc>
        <w:tc>
          <w:tcPr>
            <w:tcW w:w="2254" w:type="dxa"/>
          </w:tcPr>
          <w:p w14:paraId="0116CACD" w14:textId="701C1483" w:rsidR="00BF0CB5" w:rsidRPr="00FA7764" w:rsidRDefault="00651F8C" w:rsidP="00CE5B0D">
            <w:pPr>
              <w:rPr>
                <w:rFonts w:ascii="Tahoma" w:hAnsi="Tahoma" w:cs="Tahoma"/>
                <w:b/>
                <w:bCs/>
              </w:rPr>
            </w:pPr>
            <w:r w:rsidRPr="00FA7764">
              <w:rPr>
                <w:rFonts w:ascii="Tahoma" w:hAnsi="Tahoma" w:cs="Tahoma"/>
                <w:b/>
                <w:bCs/>
              </w:rPr>
              <w:t>Expenditure</w:t>
            </w:r>
          </w:p>
        </w:tc>
        <w:tc>
          <w:tcPr>
            <w:tcW w:w="2254" w:type="dxa"/>
          </w:tcPr>
          <w:p w14:paraId="626EDDD5" w14:textId="1962A6BB" w:rsidR="00BF0CB5" w:rsidRPr="00FA7764" w:rsidRDefault="00651F8C" w:rsidP="00CE5B0D">
            <w:pPr>
              <w:rPr>
                <w:rFonts w:ascii="Tahoma" w:hAnsi="Tahoma" w:cs="Tahoma"/>
                <w:b/>
                <w:bCs/>
              </w:rPr>
            </w:pPr>
            <w:r w:rsidRPr="00FA7764">
              <w:rPr>
                <w:rFonts w:ascii="Tahoma" w:hAnsi="Tahoma" w:cs="Tahoma"/>
                <w:b/>
                <w:bCs/>
              </w:rPr>
              <w:t>Purchase Orders raised</w:t>
            </w:r>
          </w:p>
        </w:tc>
      </w:tr>
      <w:tr w:rsidR="00BA5655" w14:paraId="2C05A6E4" w14:textId="77777777" w:rsidTr="00FA7764">
        <w:tc>
          <w:tcPr>
            <w:tcW w:w="2254" w:type="dxa"/>
            <w:tcBorders>
              <w:bottom w:val="single" w:sz="4" w:space="0" w:color="auto"/>
            </w:tcBorders>
          </w:tcPr>
          <w:p w14:paraId="79A597B9" w14:textId="2063D24E" w:rsidR="00BA5655" w:rsidRDefault="005F2632" w:rsidP="00CE5B0D">
            <w:pPr>
              <w:rPr>
                <w:rFonts w:ascii="Tahoma" w:hAnsi="Tahoma" w:cs="Tahoma"/>
              </w:rPr>
            </w:pPr>
            <w:r>
              <w:rPr>
                <w:rFonts w:ascii="Tahoma" w:hAnsi="Tahoma" w:cs="Tahoma"/>
              </w:rPr>
              <w:t>£107,076.74</w:t>
            </w:r>
          </w:p>
        </w:tc>
        <w:tc>
          <w:tcPr>
            <w:tcW w:w="2254" w:type="dxa"/>
            <w:tcBorders>
              <w:bottom w:val="single" w:sz="4" w:space="0" w:color="auto"/>
            </w:tcBorders>
          </w:tcPr>
          <w:p w14:paraId="60BA91EF" w14:textId="544BAFA2" w:rsidR="00BA5655" w:rsidRDefault="009B3128" w:rsidP="00CE5B0D">
            <w:pPr>
              <w:rPr>
                <w:rFonts w:ascii="Tahoma" w:hAnsi="Tahoma" w:cs="Tahoma"/>
              </w:rPr>
            </w:pPr>
            <w:r>
              <w:rPr>
                <w:rFonts w:ascii="Tahoma" w:hAnsi="Tahoma" w:cs="Tahoma"/>
              </w:rPr>
              <w:t>£975.00</w:t>
            </w:r>
          </w:p>
        </w:tc>
        <w:tc>
          <w:tcPr>
            <w:tcW w:w="2254" w:type="dxa"/>
            <w:tcBorders>
              <w:bottom w:val="single" w:sz="4" w:space="0" w:color="auto"/>
            </w:tcBorders>
          </w:tcPr>
          <w:p w14:paraId="707D763B" w14:textId="13CB01ED" w:rsidR="00BA5655" w:rsidRDefault="00531AC3" w:rsidP="00CE5B0D">
            <w:pPr>
              <w:rPr>
                <w:rFonts w:ascii="Tahoma" w:hAnsi="Tahoma" w:cs="Tahoma"/>
              </w:rPr>
            </w:pPr>
            <w:r>
              <w:rPr>
                <w:rFonts w:ascii="Tahoma" w:hAnsi="Tahoma" w:cs="Tahoma"/>
              </w:rPr>
              <w:t>£8,447.00</w:t>
            </w:r>
          </w:p>
        </w:tc>
        <w:tc>
          <w:tcPr>
            <w:tcW w:w="2254" w:type="dxa"/>
          </w:tcPr>
          <w:p w14:paraId="182DB1AB" w14:textId="308817EE" w:rsidR="00BA5655" w:rsidRDefault="0012426E" w:rsidP="00CE5B0D">
            <w:pPr>
              <w:rPr>
                <w:rFonts w:ascii="Tahoma" w:hAnsi="Tahoma" w:cs="Tahoma"/>
              </w:rPr>
            </w:pPr>
            <w:r>
              <w:rPr>
                <w:rFonts w:ascii="Tahoma" w:hAnsi="Tahoma" w:cs="Tahoma"/>
              </w:rPr>
              <w:t>£22,730</w:t>
            </w:r>
          </w:p>
        </w:tc>
      </w:tr>
      <w:tr w:rsidR="009B3128" w14:paraId="448D6E99" w14:textId="77777777" w:rsidTr="00FA7764">
        <w:tc>
          <w:tcPr>
            <w:tcW w:w="2254" w:type="dxa"/>
            <w:tcBorders>
              <w:left w:val="nil"/>
              <w:bottom w:val="nil"/>
              <w:right w:val="nil"/>
            </w:tcBorders>
          </w:tcPr>
          <w:p w14:paraId="2D274A98" w14:textId="77777777" w:rsidR="009B3128" w:rsidRDefault="009B3128" w:rsidP="00CE5B0D">
            <w:pPr>
              <w:rPr>
                <w:rFonts w:ascii="Tahoma" w:hAnsi="Tahoma" w:cs="Tahoma"/>
              </w:rPr>
            </w:pPr>
          </w:p>
        </w:tc>
        <w:tc>
          <w:tcPr>
            <w:tcW w:w="2254" w:type="dxa"/>
            <w:tcBorders>
              <w:left w:val="nil"/>
              <w:bottom w:val="nil"/>
              <w:right w:val="nil"/>
            </w:tcBorders>
          </w:tcPr>
          <w:p w14:paraId="576575A5" w14:textId="77777777" w:rsidR="009B3128" w:rsidRDefault="009B3128" w:rsidP="00CE5B0D">
            <w:pPr>
              <w:rPr>
                <w:rFonts w:ascii="Tahoma" w:hAnsi="Tahoma" w:cs="Tahoma"/>
              </w:rPr>
            </w:pPr>
          </w:p>
        </w:tc>
        <w:tc>
          <w:tcPr>
            <w:tcW w:w="2254" w:type="dxa"/>
            <w:tcBorders>
              <w:left w:val="nil"/>
              <w:bottom w:val="nil"/>
            </w:tcBorders>
          </w:tcPr>
          <w:p w14:paraId="6A5F1F45" w14:textId="77777777" w:rsidR="009B3128" w:rsidRDefault="009B3128" w:rsidP="00CE5B0D">
            <w:pPr>
              <w:rPr>
                <w:rFonts w:ascii="Tahoma" w:hAnsi="Tahoma" w:cs="Tahoma"/>
              </w:rPr>
            </w:pPr>
          </w:p>
        </w:tc>
        <w:tc>
          <w:tcPr>
            <w:tcW w:w="2254" w:type="dxa"/>
          </w:tcPr>
          <w:p w14:paraId="5E3F7C39" w14:textId="77777777" w:rsidR="009B3128" w:rsidRDefault="009B3128" w:rsidP="00CE5B0D">
            <w:pPr>
              <w:rPr>
                <w:rFonts w:ascii="Tahoma" w:hAnsi="Tahoma" w:cs="Tahoma"/>
              </w:rPr>
            </w:pPr>
          </w:p>
        </w:tc>
      </w:tr>
      <w:tr w:rsidR="009B3128" w14:paraId="10607AA9" w14:textId="77777777" w:rsidTr="00FA7764">
        <w:tc>
          <w:tcPr>
            <w:tcW w:w="2254" w:type="dxa"/>
            <w:tcBorders>
              <w:top w:val="nil"/>
              <w:left w:val="nil"/>
              <w:bottom w:val="nil"/>
              <w:right w:val="nil"/>
            </w:tcBorders>
          </w:tcPr>
          <w:p w14:paraId="65726731" w14:textId="77777777" w:rsidR="009B3128" w:rsidRDefault="009B3128" w:rsidP="00CE5B0D">
            <w:pPr>
              <w:rPr>
                <w:rFonts w:ascii="Tahoma" w:hAnsi="Tahoma" w:cs="Tahoma"/>
              </w:rPr>
            </w:pPr>
          </w:p>
        </w:tc>
        <w:tc>
          <w:tcPr>
            <w:tcW w:w="2254" w:type="dxa"/>
            <w:tcBorders>
              <w:top w:val="nil"/>
              <w:left w:val="nil"/>
              <w:bottom w:val="nil"/>
              <w:right w:val="nil"/>
            </w:tcBorders>
          </w:tcPr>
          <w:p w14:paraId="70EDC014" w14:textId="77777777" w:rsidR="009B3128" w:rsidRDefault="009B3128" w:rsidP="00CE5B0D">
            <w:pPr>
              <w:rPr>
                <w:rFonts w:ascii="Tahoma" w:hAnsi="Tahoma" w:cs="Tahoma"/>
              </w:rPr>
            </w:pPr>
          </w:p>
        </w:tc>
        <w:tc>
          <w:tcPr>
            <w:tcW w:w="2254" w:type="dxa"/>
            <w:tcBorders>
              <w:top w:val="nil"/>
              <w:left w:val="nil"/>
              <w:bottom w:val="nil"/>
            </w:tcBorders>
          </w:tcPr>
          <w:p w14:paraId="6BEEB414" w14:textId="77777777" w:rsidR="009B3128" w:rsidRDefault="009B3128" w:rsidP="00CE5B0D">
            <w:pPr>
              <w:rPr>
                <w:rFonts w:ascii="Tahoma" w:hAnsi="Tahoma" w:cs="Tahoma"/>
              </w:rPr>
            </w:pPr>
          </w:p>
        </w:tc>
        <w:tc>
          <w:tcPr>
            <w:tcW w:w="2254" w:type="dxa"/>
          </w:tcPr>
          <w:p w14:paraId="3F7F4400" w14:textId="02FCCF11" w:rsidR="009B3128" w:rsidRPr="00AF55E8" w:rsidRDefault="009B3128" w:rsidP="00CE5B0D">
            <w:pPr>
              <w:rPr>
                <w:rFonts w:ascii="Tahoma" w:hAnsi="Tahoma" w:cs="Tahoma"/>
                <w:b/>
                <w:bCs/>
              </w:rPr>
            </w:pPr>
            <w:r w:rsidRPr="00AF55E8">
              <w:rPr>
                <w:rFonts w:ascii="Tahoma" w:hAnsi="Tahoma" w:cs="Tahoma"/>
                <w:b/>
                <w:bCs/>
              </w:rPr>
              <w:t>Remaining uncommitted</w:t>
            </w:r>
            <w:r w:rsidR="00531AC3" w:rsidRPr="00AF55E8">
              <w:rPr>
                <w:rFonts w:ascii="Tahoma" w:hAnsi="Tahoma" w:cs="Tahoma"/>
                <w:b/>
                <w:bCs/>
              </w:rPr>
              <w:t xml:space="preserve"> reserves</w:t>
            </w:r>
          </w:p>
        </w:tc>
      </w:tr>
      <w:tr w:rsidR="00531AC3" w14:paraId="1915EB54" w14:textId="77777777" w:rsidTr="00FA7764">
        <w:tc>
          <w:tcPr>
            <w:tcW w:w="2254" w:type="dxa"/>
            <w:tcBorders>
              <w:top w:val="nil"/>
              <w:left w:val="nil"/>
              <w:bottom w:val="nil"/>
              <w:right w:val="nil"/>
            </w:tcBorders>
          </w:tcPr>
          <w:p w14:paraId="3DF4425A" w14:textId="77777777" w:rsidR="00531AC3" w:rsidRDefault="00531AC3" w:rsidP="00CE5B0D">
            <w:pPr>
              <w:rPr>
                <w:rFonts w:ascii="Tahoma" w:hAnsi="Tahoma" w:cs="Tahoma"/>
              </w:rPr>
            </w:pPr>
          </w:p>
        </w:tc>
        <w:tc>
          <w:tcPr>
            <w:tcW w:w="2254" w:type="dxa"/>
            <w:tcBorders>
              <w:top w:val="nil"/>
              <w:left w:val="nil"/>
              <w:bottom w:val="nil"/>
              <w:right w:val="nil"/>
            </w:tcBorders>
          </w:tcPr>
          <w:p w14:paraId="5EA24C7D" w14:textId="77777777" w:rsidR="00531AC3" w:rsidRDefault="00531AC3" w:rsidP="00CE5B0D">
            <w:pPr>
              <w:rPr>
                <w:rFonts w:ascii="Tahoma" w:hAnsi="Tahoma" w:cs="Tahoma"/>
              </w:rPr>
            </w:pPr>
          </w:p>
        </w:tc>
        <w:tc>
          <w:tcPr>
            <w:tcW w:w="2254" w:type="dxa"/>
            <w:tcBorders>
              <w:top w:val="nil"/>
              <w:left w:val="nil"/>
              <w:bottom w:val="nil"/>
            </w:tcBorders>
          </w:tcPr>
          <w:p w14:paraId="135D306E" w14:textId="77777777" w:rsidR="00531AC3" w:rsidRDefault="00531AC3" w:rsidP="00CE5B0D">
            <w:pPr>
              <w:rPr>
                <w:rFonts w:ascii="Tahoma" w:hAnsi="Tahoma" w:cs="Tahoma"/>
              </w:rPr>
            </w:pPr>
          </w:p>
        </w:tc>
        <w:tc>
          <w:tcPr>
            <w:tcW w:w="2254" w:type="dxa"/>
          </w:tcPr>
          <w:p w14:paraId="79179757" w14:textId="3811F4FA" w:rsidR="00531AC3" w:rsidRDefault="00A5388B" w:rsidP="00CE5B0D">
            <w:pPr>
              <w:rPr>
                <w:rFonts w:ascii="Tahoma" w:hAnsi="Tahoma" w:cs="Tahoma"/>
              </w:rPr>
            </w:pPr>
            <w:r>
              <w:rPr>
                <w:rFonts w:ascii="Tahoma" w:hAnsi="Tahoma" w:cs="Tahoma"/>
              </w:rPr>
              <w:t>£76,874.74</w:t>
            </w:r>
          </w:p>
        </w:tc>
      </w:tr>
    </w:tbl>
    <w:p w14:paraId="2F500C63" w14:textId="77777777" w:rsidR="00BF0CB5" w:rsidRPr="00CE5B0D" w:rsidRDefault="00BF0CB5" w:rsidP="00CE5B0D">
      <w:pPr>
        <w:rPr>
          <w:rFonts w:ascii="Tahoma" w:hAnsi="Tahoma" w:cs="Tahoma"/>
        </w:rPr>
      </w:pPr>
    </w:p>
    <w:p w14:paraId="073F42D2" w14:textId="1CC079C5" w:rsidR="00CE5B0D" w:rsidRPr="00CE5B0D" w:rsidRDefault="00CE5B0D" w:rsidP="00CE5B0D">
      <w:pPr>
        <w:rPr>
          <w:rFonts w:ascii="Tahoma" w:hAnsi="Tahoma" w:cs="Tahoma"/>
        </w:rPr>
      </w:pPr>
      <w:r w:rsidRPr="00CE5B0D">
        <w:rPr>
          <w:rFonts w:ascii="Tahoma" w:hAnsi="Tahoma" w:cs="Tahoma"/>
        </w:rPr>
        <w:t xml:space="preserve">An updated position on the Town Hall earmarked reserve </w:t>
      </w:r>
      <w:r w:rsidR="00BA5655">
        <w:rPr>
          <w:rFonts w:ascii="Tahoma" w:hAnsi="Tahoma" w:cs="Tahoma"/>
        </w:rPr>
        <w:t>is</w:t>
      </w:r>
      <w:r w:rsidRPr="00CE5B0D">
        <w:rPr>
          <w:rFonts w:ascii="Tahoma" w:hAnsi="Tahoma" w:cs="Tahoma"/>
        </w:rPr>
        <w:t xml:space="preserve"> provided to members</w:t>
      </w:r>
      <w:r w:rsidR="00BA5655">
        <w:rPr>
          <w:rFonts w:ascii="Tahoma" w:hAnsi="Tahoma" w:cs="Tahoma"/>
        </w:rPr>
        <w:t xml:space="preserve"> above</w:t>
      </w:r>
      <w:r w:rsidRPr="00CE5B0D">
        <w:rPr>
          <w:rFonts w:ascii="Tahoma" w:hAnsi="Tahoma" w:cs="Tahoma"/>
        </w:rPr>
        <w:t>, including expenditure and commitments to date.</w:t>
      </w:r>
    </w:p>
    <w:p w14:paraId="20F32B76" w14:textId="77777777" w:rsidR="00CE5B0D" w:rsidRPr="00DF67DB" w:rsidRDefault="00CE5B0D" w:rsidP="00CE5B0D">
      <w:pPr>
        <w:rPr>
          <w:rFonts w:ascii="Tahoma" w:hAnsi="Tahoma" w:cs="Tahoma"/>
          <w:b/>
          <w:bCs/>
        </w:rPr>
      </w:pPr>
      <w:r w:rsidRPr="00DF67DB">
        <w:rPr>
          <w:rFonts w:ascii="Tahoma" w:hAnsi="Tahoma" w:cs="Tahoma"/>
          <w:b/>
          <w:bCs/>
        </w:rPr>
        <w:t>2. Business Plan Progress</w:t>
      </w:r>
    </w:p>
    <w:p w14:paraId="2BD7180C" w14:textId="2CE0CCE6" w:rsidR="00CE5B0D" w:rsidRPr="00CE5B0D" w:rsidRDefault="00CE5B0D" w:rsidP="00CE5B0D">
      <w:pPr>
        <w:rPr>
          <w:rFonts w:ascii="Tahoma" w:hAnsi="Tahoma" w:cs="Tahoma"/>
        </w:rPr>
      </w:pPr>
      <w:r w:rsidRPr="00CE5B0D">
        <w:rPr>
          <w:rFonts w:ascii="Tahoma" w:hAnsi="Tahoma" w:cs="Tahoma"/>
        </w:rPr>
        <w:t xml:space="preserve">Lowestoft Town Council has kindly shared, on a confidential basis, the business plan developed to support its </w:t>
      </w:r>
      <w:r w:rsidR="00EB66E4">
        <w:rPr>
          <w:rFonts w:ascii="Tahoma" w:hAnsi="Tahoma" w:cs="Tahoma"/>
        </w:rPr>
        <w:t xml:space="preserve">successful </w:t>
      </w:r>
      <w:r w:rsidRPr="00CE5B0D">
        <w:rPr>
          <w:rFonts w:ascii="Tahoma" w:hAnsi="Tahoma" w:cs="Tahoma"/>
        </w:rPr>
        <w:t>Round 1 Heritage Fund application for the restoration of Lowestoft Town Hall.</w:t>
      </w:r>
    </w:p>
    <w:p w14:paraId="75C25774" w14:textId="77777777" w:rsidR="00CE5B0D" w:rsidRPr="00CE5B0D" w:rsidRDefault="00CE5B0D" w:rsidP="00CE5B0D">
      <w:pPr>
        <w:rPr>
          <w:rFonts w:ascii="Tahoma" w:hAnsi="Tahoma" w:cs="Tahoma"/>
        </w:rPr>
      </w:pPr>
      <w:r w:rsidRPr="00CE5B0D">
        <w:rPr>
          <w:rFonts w:ascii="Tahoma" w:hAnsi="Tahoma" w:cs="Tahoma"/>
        </w:rPr>
        <w:t>This provides a useful comparator for the development of Chipping Norton Town Hall's business plan, particularly in relation to the level of evidence, financial planning, market assessment and organisational planning required at Round 1.</w:t>
      </w:r>
    </w:p>
    <w:p w14:paraId="3BA1E7D7" w14:textId="77777777" w:rsidR="00CE5B0D" w:rsidRPr="00CE5B0D" w:rsidRDefault="00CE5B0D" w:rsidP="00CE5B0D">
      <w:pPr>
        <w:rPr>
          <w:rFonts w:ascii="Tahoma" w:hAnsi="Tahoma" w:cs="Tahoma"/>
        </w:rPr>
      </w:pPr>
      <w:r w:rsidRPr="00CE5B0D">
        <w:rPr>
          <w:rFonts w:ascii="Tahoma" w:hAnsi="Tahoma" w:cs="Tahoma"/>
        </w:rPr>
        <w:t>Initial work is now underway to assemble the evidence required for CNTC's business plan, including benchmarking against comparable venues, analysis of existing Town Hall usage and consideration of future operating arrangements.</w:t>
      </w:r>
    </w:p>
    <w:p w14:paraId="4D47EFC2" w14:textId="77777777" w:rsidR="00CE5B0D" w:rsidRPr="00DF67DB" w:rsidRDefault="00CE5B0D" w:rsidP="00CE5B0D">
      <w:pPr>
        <w:rPr>
          <w:rFonts w:ascii="Tahoma" w:hAnsi="Tahoma" w:cs="Tahoma"/>
          <w:b/>
          <w:bCs/>
        </w:rPr>
      </w:pPr>
      <w:r w:rsidRPr="00DF67DB">
        <w:rPr>
          <w:rFonts w:ascii="Tahoma" w:hAnsi="Tahoma" w:cs="Tahoma"/>
          <w:b/>
          <w:bCs/>
        </w:rPr>
        <w:t>3. Organisational Review Progress</w:t>
      </w:r>
    </w:p>
    <w:p w14:paraId="5BC5B859" w14:textId="77777777" w:rsidR="00CE5B0D" w:rsidRPr="00DE0115" w:rsidRDefault="00CE5B0D" w:rsidP="00CE5B0D">
      <w:pPr>
        <w:rPr>
          <w:rFonts w:ascii="Tahoma" w:hAnsi="Tahoma" w:cs="Tahoma"/>
          <w:color w:val="4C94D8" w:themeColor="text2" w:themeTint="80"/>
        </w:rPr>
      </w:pPr>
      <w:r w:rsidRPr="00DE0115">
        <w:rPr>
          <w:rFonts w:ascii="Tahoma" w:hAnsi="Tahoma" w:cs="Tahoma"/>
          <w:color w:val="4C94D8" w:themeColor="text2" w:themeTint="80"/>
        </w:rPr>
        <w:t>a. Discussion with Lowestoft Town Council</w:t>
      </w:r>
    </w:p>
    <w:p w14:paraId="4B3E0420" w14:textId="77777777" w:rsidR="00CE5B0D" w:rsidRPr="00CE5B0D" w:rsidRDefault="00CE5B0D" w:rsidP="00CE5B0D">
      <w:pPr>
        <w:rPr>
          <w:rFonts w:ascii="Tahoma" w:hAnsi="Tahoma" w:cs="Tahoma"/>
        </w:rPr>
      </w:pPr>
      <w:proofErr w:type="spellStart"/>
      <w:r w:rsidRPr="00CE5B0D">
        <w:rPr>
          <w:rFonts w:ascii="Tahoma" w:hAnsi="Tahoma" w:cs="Tahoma"/>
        </w:rPr>
        <w:t>i</w:t>
      </w:r>
      <w:proofErr w:type="spellEnd"/>
      <w:r w:rsidRPr="00CE5B0D">
        <w:rPr>
          <w:rFonts w:ascii="Tahoma" w:hAnsi="Tahoma" w:cs="Tahoma"/>
        </w:rPr>
        <w:t>. Project overview</w:t>
      </w:r>
    </w:p>
    <w:p w14:paraId="253118A4" w14:textId="77777777" w:rsidR="00CE5B0D" w:rsidRPr="00CE5B0D" w:rsidRDefault="00CE5B0D" w:rsidP="00CE5B0D">
      <w:pPr>
        <w:rPr>
          <w:rFonts w:ascii="Tahoma" w:hAnsi="Tahoma" w:cs="Tahoma"/>
        </w:rPr>
      </w:pPr>
      <w:r w:rsidRPr="00CE5B0D">
        <w:rPr>
          <w:rFonts w:ascii="Tahoma" w:hAnsi="Tahoma" w:cs="Tahoma"/>
        </w:rPr>
        <w:t>Lowestoft Town Council was established in 2017 and is one of the country's newer town councils. As part of its establishment, a number of assets were devolved to the Town Council by the District Council, including the former Town Hall.</w:t>
      </w:r>
    </w:p>
    <w:p w14:paraId="678B1D53" w14:textId="77777777" w:rsidR="00CE5B0D" w:rsidRPr="00CE5B0D" w:rsidRDefault="00CE5B0D" w:rsidP="00CE5B0D">
      <w:pPr>
        <w:rPr>
          <w:rFonts w:ascii="Tahoma" w:hAnsi="Tahoma" w:cs="Tahoma"/>
        </w:rPr>
      </w:pPr>
      <w:r w:rsidRPr="00CE5B0D">
        <w:rPr>
          <w:rFonts w:ascii="Tahoma" w:hAnsi="Tahoma" w:cs="Tahoma"/>
        </w:rPr>
        <w:lastRenderedPageBreak/>
        <w:t>The Town Hall required significant restoration, and Lowestoft Town Council has subsequently progressed a major Heritage Fund-supported project to bring the building back into sustainable use.</w:t>
      </w:r>
    </w:p>
    <w:p w14:paraId="5EF0D982" w14:textId="77777777" w:rsidR="00CE5B0D" w:rsidRPr="00CE5B0D" w:rsidRDefault="00CE5B0D" w:rsidP="00CE5B0D">
      <w:pPr>
        <w:rPr>
          <w:rFonts w:ascii="Tahoma" w:hAnsi="Tahoma" w:cs="Tahoma"/>
        </w:rPr>
      </w:pPr>
      <w:r w:rsidRPr="00CE5B0D">
        <w:rPr>
          <w:rFonts w:ascii="Tahoma" w:hAnsi="Tahoma" w:cs="Tahoma"/>
        </w:rPr>
        <w:t>The project provides a useful comparator for CNTC in considering both the resources required during project development and the staffing structure necessary to operate a restored Town Hall.</w:t>
      </w:r>
    </w:p>
    <w:p w14:paraId="58D540B1" w14:textId="77777777" w:rsidR="00CE5B0D" w:rsidRPr="00CE5B0D" w:rsidRDefault="00CE5B0D" w:rsidP="00CE5B0D">
      <w:pPr>
        <w:rPr>
          <w:rFonts w:ascii="Tahoma" w:hAnsi="Tahoma" w:cs="Tahoma"/>
        </w:rPr>
      </w:pPr>
      <w:r w:rsidRPr="00CE5B0D">
        <w:rPr>
          <w:rFonts w:ascii="Tahoma" w:hAnsi="Tahoma" w:cs="Tahoma"/>
        </w:rPr>
        <w:t>ii. Project management and internal resource</w:t>
      </w:r>
    </w:p>
    <w:p w14:paraId="081FB8CC" w14:textId="77777777" w:rsidR="00CE5B0D" w:rsidRPr="00CE5B0D" w:rsidRDefault="00CE5B0D" w:rsidP="00CE5B0D">
      <w:pPr>
        <w:rPr>
          <w:rFonts w:ascii="Tahoma" w:hAnsi="Tahoma" w:cs="Tahoma"/>
        </w:rPr>
      </w:pPr>
      <w:r w:rsidRPr="00CE5B0D">
        <w:rPr>
          <w:rFonts w:ascii="Tahoma" w:hAnsi="Tahoma" w:cs="Tahoma"/>
        </w:rPr>
        <w:t>Lowestoft's project was managed by a dedicated Town Hall Project Manager, engaged as an external consultant and initially funded through the Town Council's precept. The Project Manager reported directly to the Town Hall Committee.</w:t>
      </w:r>
    </w:p>
    <w:p w14:paraId="44010C34" w14:textId="241DB483" w:rsidR="00CE5B0D" w:rsidRPr="00CE5B0D" w:rsidRDefault="00CE5B0D" w:rsidP="00CE5B0D">
      <w:pPr>
        <w:rPr>
          <w:rFonts w:ascii="Tahoma" w:hAnsi="Tahoma" w:cs="Tahoma"/>
        </w:rPr>
      </w:pPr>
      <w:r w:rsidRPr="00CE5B0D">
        <w:rPr>
          <w:rFonts w:ascii="Tahoma" w:hAnsi="Tahoma" w:cs="Tahoma"/>
        </w:rPr>
        <w:t xml:space="preserve">Additional support was provided by the District Council's Bids Officer, including development </w:t>
      </w:r>
      <w:r w:rsidR="00E51169">
        <w:rPr>
          <w:rFonts w:ascii="Tahoma" w:hAnsi="Tahoma" w:cs="Tahoma"/>
        </w:rPr>
        <w:t xml:space="preserve">and submission </w:t>
      </w:r>
      <w:r w:rsidRPr="00CE5B0D">
        <w:rPr>
          <w:rFonts w:ascii="Tahoma" w:hAnsi="Tahoma" w:cs="Tahoma"/>
        </w:rPr>
        <w:t>of funding applications and identification of other grant opportunities.</w:t>
      </w:r>
    </w:p>
    <w:p w14:paraId="773DF32A" w14:textId="77777777" w:rsidR="00CE5B0D" w:rsidRPr="00CE5B0D" w:rsidRDefault="00CE5B0D" w:rsidP="00CE5B0D">
      <w:pPr>
        <w:rPr>
          <w:rFonts w:ascii="Tahoma" w:hAnsi="Tahoma" w:cs="Tahoma"/>
        </w:rPr>
      </w:pPr>
      <w:r w:rsidRPr="00CE5B0D">
        <w:rPr>
          <w:rFonts w:ascii="Tahoma" w:hAnsi="Tahoma" w:cs="Tahoma"/>
        </w:rPr>
        <w:t>Specialist consultants were also commissioned to develop key elements of the Heritage Fund application, including the Business Plan and Activity Plan.</w:t>
      </w:r>
    </w:p>
    <w:p w14:paraId="1EA68F04" w14:textId="77777777" w:rsidR="00CE5B0D" w:rsidRPr="00CE5B0D" w:rsidRDefault="00CE5B0D" w:rsidP="00CE5B0D">
      <w:pPr>
        <w:rPr>
          <w:rFonts w:ascii="Tahoma" w:hAnsi="Tahoma" w:cs="Tahoma"/>
        </w:rPr>
      </w:pPr>
      <w:r w:rsidRPr="00CE5B0D">
        <w:rPr>
          <w:rFonts w:ascii="Tahoma" w:hAnsi="Tahoma" w:cs="Tahoma"/>
        </w:rPr>
        <w:t>The Heritage Fund project has subsequently supported the creation of additional posts, including a Heritage Officer and Activities Officer.</w:t>
      </w:r>
    </w:p>
    <w:p w14:paraId="76C9508F" w14:textId="637561CE" w:rsidR="00CE5B0D" w:rsidRPr="00CE5B0D" w:rsidRDefault="00CE5B0D" w:rsidP="00CE5B0D">
      <w:pPr>
        <w:rPr>
          <w:rFonts w:ascii="Tahoma" w:hAnsi="Tahoma" w:cs="Tahoma"/>
        </w:rPr>
      </w:pPr>
      <w:r w:rsidRPr="00CE5B0D">
        <w:rPr>
          <w:rFonts w:ascii="Tahoma" w:hAnsi="Tahoma" w:cs="Tahoma"/>
        </w:rPr>
        <w:t xml:space="preserve">Lowestoft Town Council has an administrative team of approximately eight staff. In discussing the project, its Town Clerk emphasised the importance of having dedicated </w:t>
      </w:r>
      <w:r w:rsidR="00D620AF">
        <w:rPr>
          <w:rFonts w:ascii="Tahoma" w:hAnsi="Tahoma" w:cs="Tahoma"/>
        </w:rPr>
        <w:t xml:space="preserve">external </w:t>
      </w:r>
      <w:r w:rsidRPr="00CE5B0D">
        <w:rPr>
          <w:rFonts w:ascii="Tahoma" w:hAnsi="Tahoma" w:cs="Tahoma"/>
        </w:rPr>
        <w:t>project resource rather than expecting the existing officer team to absorb the management and delivery of a project of this scale alongside its normal responsibilities.</w:t>
      </w:r>
    </w:p>
    <w:p w14:paraId="2424826D" w14:textId="77777777" w:rsidR="00CE5B0D" w:rsidRPr="00CE5B0D" w:rsidRDefault="00CE5B0D" w:rsidP="00CE5B0D">
      <w:pPr>
        <w:rPr>
          <w:rFonts w:ascii="Tahoma" w:hAnsi="Tahoma" w:cs="Tahoma"/>
        </w:rPr>
      </w:pPr>
      <w:r w:rsidRPr="00CE5B0D">
        <w:rPr>
          <w:rFonts w:ascii="Tahoma" w:hAnsi="Tahoma" w:cs="Tahoma"/>
        </w:rPr>
        <w:t>This experience is useful when considering the developing resource requirements for Chipping Norton.</w:t>
      </w:r>
    </w:p>
    <w:p w14:paraId="27AC4878" w14:textId="77777777" w:rsidR="00CE5B0D" w:rsidRPr="00CE5B0D" w:rsidRDefault="00CE5B0D" w:rsidP="00CE5B0D">
      <w:pPr>
        <w:rPr>
          <w:rFonts w:ascii="Tahoma" w:hAnsi="Tahoma" w:cs="Tahoma"/>
        </w:rPr>
      </w:pPr>
      <w:r w:rsidRPr="00CE5B0D">
        <w:rPr>
          <w:rFonts w:ascii="Tahoma" w:hAnsi="Tahoma" w:cs="Tahoma"/>
        </w:rPr>
        <w:t>The Town Hall Restoration Project is included within the Assets and Operations Officer's job description. However, the scope of the project has developed significantly since that role was originally evaluated. At that stage, the anticipated project principally related to essential building works, including the roof, rather than the broader Heritage Fund project now being developed.</w:t>
      </w:r>
    </w:p>
    <w:p w14:paraId="1764F844" w14:textId="77777777" w:rsidR="00CE5B0D" w:rsidRPr="00CE5B0D" w:rsidRDefault="00CE5B0D" w:rsidP="00CE5B0D">
      <w:pPr>
        <w:rPr>
          <w:rFonts w:ascii="Tahoma" w:hAnsi="Tahoma" w:cs="Tahoma"/>
        </w:rPr>
      </w:pPr>
      <w:r w:rsidRPr="00CE5B0D">
        <w:rPr>
          <w:rFonts w:ascii="Tahoma" w:hAnsi="Tahoma" w:cs="Tahoma"/>
        </w:rPr>
        <w:t>As the Heritage Fund project has progressed, a number of additional workstreams have emerged which currently require officer input or coordination, including:</w:t>
      </w:r>
    </w:p>
    <w:p w14:paraId="179505EC" w14:textId="77777777" w:rsidR="00CE5B0D" w:rsidRPr="00CE5B0D" w:rsidRDefault="00CE5B0D" w:rsidP="00CE5B0D">
      <w:pPr>
        <w:numPr>
          <w:ilvl w:val="0"/>
          <w:numId w:val="4"/>
        </w:numPr>
        <w:rPr>
          <w:rFonts w:ascii="Tahoma" w:hAnsi="Tahoma" w:cs="Tahoma"/>
        </w:rPr>
      </w:pPr>
      <w:r w:rsidRPr="00CE5B0D">
        <w:rPr>
          <w:rFonts w:ascii="Tahoma" w:hAnsi="Tahoma" w:cs="Tahoma"/>
        </w:rPr>
        <w:t>Business Plan development and supporting research;</w:t>
      </w:r>
    </w:p>
    <w:p w14:paraId="4B10F192" w14:textId="77777777" w:rsidR="00CE5B0D" w:rsidRPr="00CE5B0D" w:rsidRDefault="00CE5B0D" w:rsidP="00CE5B0D">
      <w:pPr>
        <w:numPr>
          <w:ilvl w:val="0"/>
          <w:numId w:val="4"/>
        </w:numPr>
        <w:rPr>
          <w:rFonts w:ascii="Tahoma" w:hAnsi="Tahoma" w:cs="Tahoma"/>
        </w:rPr>
      </w:pPr>
      <w:r w:rsidRPr="00CE5B0D">
        <w:rPr>
          <w:rFonts w:ascii="Tahoma" w:hAnsi="Tahoma" w:cs="Tahoma"/>
        </w:rPr>
        <w:t>consideration of potential future legal and governance structures;</w:t>
      </w:r>
    </w:p>
    <w:p w14:paraId="641048C6" w14:textId="77777777" w:rsidR="00CE5B0D" w:rsidRPr="00CE5B0D" w:rsidRDefault="00CE5B0D" w:rsidP="00CE5B0D">
      <w:pPr>
        <w:numPr>
          <w:ilvl w:val="0"/>
          <w:numId w:val="4"/>
        </w:numPr>
        <w:rPr>
          <w:rFonts w:ascii="Tahoma" w:hAnsi="Tahoma" w:cs="Tahoma"/>
        </w:rPr>
      </w:pPr>
      <w:r w:rsidRPr="00CE5B0D">
        <w:rPr>
          <w:rFonts w:ascii="Tahoma" w:hAnsi="Tahoma" w:cs="Tahoma"/>
        </w:rPr>
        <w:t>organisational review and future staffing requirements;</w:t>
      </w:r>
    </w:p>
    <w:p w14:paraId="5FC4D2DB" w14:textId="77777777" w:rsidR="00CE5B0D" w:rsidRPr="00CE5B0D" w:rsidRDefault="00CE5B0D" w:rsidP="00CE5B0D">
      <w:pPr>
        <w:numPr>
          <w:ilvl w:val="0"/>
          <w:numId w:val="4"/>
        </w:numPr>
        <w:rPr>
          <w:rFonts w:ascii="Tahoma" w:hAnsi="Tahoma" w:cs="Tahoma"/>
        </w:rPr>
      </w:pPr>
      <w:r w:rsidRPr="00CE5B0D">
        <w:rPr>
          <w:rFonts w:ascii="Tahoma" w:hAnsi="Tahoma" w:cs="Tahoma"/>
        </w:rPr>
        <w:lastRenderedPageBreak/>
        <w:t>delivery of Heritage Open Day as an addition to the Council's events programme;</w:t>
      </w:r>
    </w:p>
    <w:p w14:paraId="1CDA1039" w14:textId="77777777" w:rsidR="00CE5B0D" w:rsidRPr="00CE5B0D" w:rsidRDefault="00CE5B0D" w:rsidP="00CE5B0D">
      <w:pPr>
        <w:numPr>
          <w:ilvl w:val="0"/>
          <w:numId w:val="4"/>
        </w:numPr>
        <w:rPr>
          <w:rFonts w:ascii="Tahoma" w:hAnsi="Tahoma" w:cs="Tahoma"/>
        </w:rPr>
      </w:pPr>
      <w:r w:rsidRPr="00CE5B0D">
        <w:rPr>
          <w:rFonts w:ascii="Tahoma" w:hAnsi="Tahoma" w:cs="Tahoma"/>
        </w:rPr>
        <w:t>community consultation, including engagement with schools and community organisations;</w:t>
      </w:r>
    </w:p>
    <w:p w14:paraId="74AD2D6D" w14:textId="68D6AB12" w:rsidR="00CE5B0D" w:rsidRPr="00CE5B0D" w:rsidRDefault="00CE5B0D" w:rsidP="00CE5B0D">
      <w:pPr>
        <w:numPr>
          <w:ilvl w:val="0"/>
          <w:numId w:val="4"/>
        </w:numPr>
        <w:rPr>
          <w:rFonts w:ascii="Tahoma" w:hAnsi="Tahoma" w:cs="Tahoma"/>
        </w:rPr>
      </w:pPr>
      <w:r w:rsidRPr="00CE5B0D">
        <w:rPr>
          <w:rFonts w:ascii="Tahoma" w:hAnsi="Tahoma" w:cs="Tahoma"/>
        </w:rPr>
        <w:t xml:space="preserve">maintenance of the project </w:t>
      </w:r>
      <w:r w:rsidR="002D6935">
        <w:rPr>
          <w:rFonts w:ascii="Tahoma" w:hAnsi="Tahoma" w:cs="Tahoma"/>
        </w:rPr>
        <w:t>actions</w:t>
      </w:r>
      <w:r w:rsidRPr="00CE5B0D">
        <w:rPr>
          <w:rFonts w:ascii="Tahoma" w:hAnsi="Tahoma" w:cs="Tahoma"/>
        </w:rPr>
        <w:t xml:space="preserve"> register</w:t>
      </w:r>
      <w:r w:rsidR="00167017">
        <w:rPr>
          <w:rFonts w:ascii="Tahoma" w:hAnsi="Tahoma" w:cs="Tahoma"/>
        </w:rPr>
        <w:t xml:space="preserve"> and internal comms</w:t>
      </w:r>
      <w:r w:rsidRPr="00CE5B0D">
        <w:rPr>
          <w:rFonts w:ascii="Tahoma" w:hAnsi="Tahoma" w:cs="Tahoma"/>
        </w:rPr>
        <w:t>;</w:t>
      </w:r>
    </w:p>
    <w:p w14:paraId="32B49CD1" w14:textId="77777777" w:rsidR="00CE5B0D" w:rsidRPr="00CE5B0D" w:rsidRDefault="00CE5B0D" w:rsidP="00CE5B0D">
      <w:pPr>
        <w:numPr>
          <w:ilvl w:val="0"/>
          <w:numId w:val="4"/>
        </w:numPr>
        <w:rPr>
          <w:rFonts w:ascii="Tahoma" w:hAnsi="Tahoma" w:cs="Tahoma"/>
        </w:rPr>
      </w:pPr>
      <w:r w:rsidRPr="00CE5B0D">
        <w:rPr>
          <w:rFonts w:ascii="Tahoma" w:hAnsi="Tahoma" w:cs="Tahoma"/>
        </w:rPr>
        <w:t>public relations, communications and online consultation;</w:t>
      </w:r>
    </w:p>
    <w:p w14:paraId="55F0DF42" w14:textId="66465861" w:rsidR="00CE5B0D" w:rsidRPr="00CE5B0D" w:rsidRDefault="00643E1E" w:rsidP="00CE5B0D">
      <w:pPr>
        <w:numPr>
          <w:ilvl w:val="0"/>
          <w:numId w:val="4"/>
        </w:numPr>
        <w:rPr>
          <w:rFonts w:ascii="Tahoma" w:hAnsi="Tahoma" w:cs="Tahoma"/>
        </w:rPr>
      </w:pPr>
      <w:r>
        <w:rPr>
          <w:rFonts w:ascii="Tahoma" w:hAnsi="Tahoma" w:cs="Tahoma"/>
        </w:rPr>
        <w:t xml:space="preserve">significant </w:t>
      </w:r>
      <w:r w:rsidR="00153E03">
        <w:rPr>
          <w:rFonts w:ascii="Tahoma" w:hAnsi="Tahoma" w:cs="Tahoma"/>
        </w:rPr>
        <w:t xml:space="preserve">administrative </w:t>
      </w:r>
      <w:r w:rsidR="00CE5B0D" w:rsidRPr="00CE5B0D">
        <w:rPr>
          <w:rFonts w:ascii="Tahoma" w:hAnsi="Tahoma" w:cs="Tahoma"/>
        </w:rPr>
        <w:t>support for bi-monthly project meetings</w:t>
      </w:r>
      <w:r>
        <w:rPr>
          <w:rFonts w:ascii="Tahoma" w:hAnsi="Tahoma" w:cs="Tahoma"/>
        </w:rPr>
        <w:t xml:space="preserve">, </w:t>
      </w:r>
      <w:r w:rsidR="00CE5B0D" w:rsidRPr="00CE5B0D">
        <w:rPr>
          <w:rFonts w:ascii="Tahoma" w:hAnsi="Tahoma" w:cs="Tahoma"/>
        </w:rPr>
        <w:t>quarterly Sub-Committee meetings</w:t>
      </w:r>
      <w:r>
        <w:rPr>
          <w:rFonts w:ascii="Tahoma" w:hAnsi="Tahoma" w:cs="Tahoma"/>
        </w:rPr>
        <w:t>, HOD meetings</w:t>
      </w:r>
      <w:r w:rsidR="00CE5B0D" w:rsidRPr="00CE5B0D">
        <w:rPr>
          <w:rFonts w:ascii="Tahoma" w:hAnsi="Tahoma" w:cs="Tahoma"/>
        </w:rPr>
        <w:t>; and</w:t>
      </w:r>
      <w:r w:rsidR="00AD3512">
        <w:rPr>
          <w:rFonts w:ascii="Tahoma" w:hAnsi="Tahoma" w:cs="Tahoma"/>
        </w:rPr>
        <w:t xml:space="preserve"> the actions that arise from these; and</w:t>
      </w:r>
    </w:p>
    <w:p w14:paraId="14B1BEF2" w14:textId="77777777" w:rsidR="00CE5B0D" w:rsidRPr="00CE5B0D" w:rsidRDefault="00CE5B0D" w:rsidP="00CE5B0D">
      <w:pPr>
        <w:numPr>
          <w:ilvl w:val="0"/>
          <w:numId w:val="4"/>
        </w:numPr>
        <w:rPr>
          <w:rFonts w:ascii="Tahoma" w:hAnsi="Tahoma" w:cs="Tahoma"/>
        </w:rPr>
      </w:pPr>
      <w:r w:rsidRPr="00CE5B0D">
        <w:rPr>
          <w:rFonts w:ascii="Tahoma" w:hAnsi="Tahoma" w:cs="Tahoma"/>
        </w:rPr>
        <w:t>coordination with the project's professional advisers and consultants.</w:t>
      </w:r>
    </w:p>
    <w:p w14:paraId="01F706D6" w14:textId="77777777" w:rsidR="00CE5B0D" w:rsidRPr="00CE5B0D" w:rsidRDefault="00CE5B0D" w:rsidP="00CE5B0D">
      <w:pPr>
        <w:rPr>
          <w:rFonts w:ascii="Tahoma" w:hAnsi="Tahoma" w:cs="Tahoma"/>
        </w:rPr>
      </w:pPr>
      <w:r w:rsidRPr="00CE5B0D">
        <w:rPr>
          <w:rFonts w:ascii="Tahoma" w:hAnsi="Tahoma" w:cs="Tahoma"/>
        </w:rPr>
        <w:t>It would therefore be useful, as the project develops, to review the level of internal and external resource required for the development phase and to ensure that responsibilities are appropriately allocated. This could form part of the organisational review outlined below.</w:t>
      </w:r>
    </w:p>
    <w:p w14:paraId="7CCDE6B4" w14:textId="77777777" w:rsidR="00CE5B0D" w:rsidRPr="00DE0115" w:rsidRDefault="00CE5B0D" w:rsidP="00CE5B0D">
      <w:pPr>
        <w:rPr>
          <w:rFonts w:ascii="Tahoma" w:hAnsi="Tahoma" w:cs="Tahoma"/>
          <w:color w:val="4C94D8" w:themeColor="text2" w:themeTint="80"/>
        </w:rPr>
      </w:pPr>
      <w:r w:rsidRPr="00DE0115">
        <w:rPr>
          <w:rFonts w:ascii="Tahoma" w:hAnsi="Tahoma" w:cs="Tahoma"/>
          <w:color w:val="4C94D8" w:themeColor="text2" w:themeTint="80"/>
        </w:rPr>
        <w:t>b. Organisational Review</w:t>
      </w:r>
    </w:p>
    <w:p w14:paraId="0218729F" w14:textId="2DFB7AC3" w:rsidR="00CE5B0D" w:rsidRPr="00CE5B0D" w:rsidRDefault="00CE5B0D" w:rsidP="00CE5B0D">
      <w:pPr>
        <w:rPr>
          <w:rFonts w:ascii="Tahoma" w:hAnsi="Tahoma" w:cs="Tahoma"/>
        </w:rPr>
      </w:pPr>
      <w:r w:rsidRPr="00CE5B0D">
        <w:rPr>
          <w:rFonts w:ascii="Tahoma" w:hAnsi="Tahoma" w:cs="Tahoma"/>
        </w:rPr>
        <w:t xml:space="preserve">Following an introduction at a recent conference, I have approached </w:t>
      </w:r>
      <w:hyperlink r:id="rId10" w:history="1">
        <w:r w:rsidRPr="009D78BF">
          <w:rPr>
            <w:rStyle w:val="Hyperlink"/>
            <w:rFonts w:ascii="Tahoma" w:hAnsi="Tahoma" w:cs="Tahoma"/>
          </w:rPr>
          <w:t>Council HR and Governance Support</w:t>
        </w:r>
      </w:hyperlink>
      <w:r w:rsidRPr="00CE5B0D">
        <w:rPr>
          <w:rFonts w:ascii="Tahoma" w:hAnsi="Tahoma" w:cs="Tahoma"/>
        </w:rPr>
        <w:t xml:space="preserve"> for a quotation to undertake an independent organisational and efficiency review. The quotation is currently awaited.</w:t>
      </w:r>
    </w:p>
    <w:p w14:paraId="7EF1DF1A" w14:textId="5E198E1D" w:rsidR="00CE5B0D" w:rsidRPr="00CE5B0D" w:rsidRDefault="00CE5B0D" w:rsidP="00CE5B0D">
      <w:pPr>
        <w:rPr>
          <w:rFonts w:ascii="Tahoma" w:hAnsi="Tahoma" w:cs="Tahoma"/>
        </w:rPr>
      </w:pPr>
      <w:r w:rsidRPr="00CE5B0D">
        <w:rPr>
          <w:rFonts w:ascii="Tahoma" w:hAnsi="Tahoma" w:cs="Tahoma"/>
        </w:rPr>
        <w:t>The organisation has undertaken more than 100 reviews of this nature for councils</w:t>
      </w:r>
      <w:r w:rsidR="001506DE">
        <w:rPr>
          <w:rFonts w:ascii="Tahoma" w:hAnsi="Tahoma" w:cs="Tahoma"/>
        </w:rPr>
        <w:t xml:space="preserve"> and has supported successful Heritage Lottery Grant applications</w:t>
      </w:r>
      <w:r w:rsidRPr="00CE5B0D">
        <w:rPr>
          <w:rFonts w:ascii="Tahoma" w:hAnsi="Tahoma" w:cs="Tahoma"/>
        </w:rPr>
        <w:t>. Its methodology includes a site visit and interviews with employees and nominated councillors, followed by a detailed report and recommendations.</w:t>
      </w:r>
    </w:p>
    <w:p w14:paraId="2008E222" w14:textId="77777777" w:rsidR="00CE5B0D" w:rsidRPr="00CE5B0D" w:rsidRDefault="00CE5B0D" w:rsidP="00CE5B0D">
      <w:pPr>
        <w:rPr>
          <w:rFonts w:ascii="Tahoma" w:hAnsi="Tahoma" w:cs="Tahoma"/>
        </w:rPr>
      </w:pPr>
      <w:r w:rsidRPr="00CE5B0D">
        <w:rPr>
          <w:rFonts w:ascii="Tahoma" w:hAnsi="Tahoma" w:cs="Tahoma"/>
        </w:rPr>
        <w:t>The review would consider both the Council's staffing structure and its wider operational efficiency, including opportunities for service improvement and income generation.</w:t>
      </w:r>
    </w:p>
    <w:p w14:paraId="0FD7FC4F" w14:textId="77777777" w:rsidR="00CE5B0D" w:rsidRPr="00CE5B0D" w:rsidRDefault="00CE5B0D" w:rsidP="00CE5B0D">
      <w:pPr>
        <w:rPr>
          <w:rFonts w:ascii="Tahoma" w:hAnsi="Tahoma" w:cs="Tahoma"/>
        </w:rPr>
      </w:pPr>
      <w:r w:rsidRPr="00CE5B0D">
        <w:rPr>
          <w:rFonts w:ascii="Tahoma" w:hAnsi="Tahoma" w:cs="Tahoma"/>
        </w:rPr>
        <w:t>An independent review may be particularly useful at this stage given the Council's existing operational requirements alongside the additional responsibilities associated with the Town Hall Restoration Project and the potential future operation of the restored building.</w:t>
      </w:r>
    </w:p>
    <w:p w14:paraId="6BF720E3" w14:textId="77777777" w:rsidR="00CE5B0D" w:rsidRPr="00CE5B0D" w:rsidRDefault="00CE5B0D" w:rsidP="00CE5B0D">
      <w:pPr>
        <w:rPr>
          <w:rFonts w:ascii="Tahoma" w:hAnsi="Tahoma" w:cs="Tahoma"/>
        </w:rPr>
      </w:pPr>
      <w:r w:rsidRPr="00CE5B0D">
        <w:rPr>
          <w:rFonts w:ascii="Tahoma" w:hAnsi="Tahoma" w:cs="Tahoma"/>
        </w:rPr>
        <w:t>Further information, including the proposed scope and cost, will be brought back to members once the quotation has been received.</w:t>
      </w:r>
    </w:p>
    <w:p w14:paraId="02B59B88" w14:textId="77777777" w:rsidR="00CE5B0D" w:rsidRPr="00DE0115" w:rsidRDefault="00CE5B0D" w:rsidP="00CE5B0D">
      <w:pPr>
        <w:rPr>
          <w:rFonts w:ascii="Tahoma" w:hAnsi="Tahoma" w:cs="Tahoma"/>
          <w:color w:val="4C94D8" w:themeColor="text2" w:themeTint="80"/>
        </w:rPr>
      </w:pPr>
      <w:r w:rsidRPr="00DE0115">
        <w:rPr>
          <w:rFonts w:ascii="Tahoma" w:hAnsi="Tahoma" w:cs="Tahoma"/>
          <w:color w:val="4C94D8" w:themeColor="text2" w:themeTint="80"/>
        </w:rPr>
        <w:t>c. Future Legal Structure</w:t>
      </w:r>
    </w:p>
    <w:p w14:paraId="0C1C55A6" w14:textId="77777777" w:rsidR="00CE5B0D" w:rsidRPr="00CE5B0D" w:rsidRDefault="00CE5B0D" w:rsidP="00CE5B0D">
      <w:pPr>
        <w:rPr>
          <w:rFonts w:ascii="Tahoma" w:hAnsi="Tahoma" w:cs="Tahoma"/>
        </w:rPr>
      </w:pPr>
      <w:r w:rsidRPr="00CE5B0D">
        <w:rPr>
          <w:rFonts w:ascii="Tahoma" w:hAnsi="Tahoma" w:cs="Tahoma"/>
        </w:rPr>
        <w:t>Neil and I have held initial discussions regarding the potential options for the future governance and management of the Town Hall, including whether a separate legal structure could have a role in its future operation.</w:t>
      </w:r>
    </w:p>
    <w:p w14:paraId="360E7F59" w14:textId="77777777" w:rsidR="00CE5B0D" w:rsidRPr="00CE5B0D" w:rsidRDefault="00CE5B0D" w:rsidP="00CE5B0D">
      <w:pPr>
        <w:rPr>
          <w:rFonts w:ascii="Tahoma" w:hAnsi="Tahoma" w:cs="Tahoma"/>
        </w:rPr>
      </w:pPr>
      <w:r w:rsidRPr="00CE5B0D">
        <w:rPr>
          <w:rFonts w:ascii="Tahoma" w:hAnsi="Tahoma" w:cs="Tahoma"/>
        </w:rPr>
        <w:lastRenderedPageBreak/>
        <w:t>This remains at an early exploratory stage and further legal advice would be required before any particular model could be recommended.</w:t>
      </w:r>
    </w:p>
    <w:p w14:paraId="65385316" w14:textId="77777777" w:rsidR="00CE5B0D" w:rsidRPr="00CE5B0D" w:rsidRDefault="00CE5B0D" w:rsidP="00CE5B0D">
      <w:pPr>
        <w:rPr>
          <w:rFonts w:ascii="Tahoma" w:hAnsi="Tahoma" w:cs="Tahoma"/>
        </w:rPr>
      </w:pPr>
      <w:r w:rsidRPr="00CE5B0D">
        <w:rPr>
          <w:rFonts w:ascii="Tahoma" w:hAnsi="Tahoma" w:cs="Tahoma"/>
        </w:rPr>
        <w:t>An important consideration will be the statutory requirements relating to the disposal of local authority land, including section 127 of the Local Government Act 1972 and the Local Government Act 1972: General Disposal Consent (England) 2003.</w:t>
      </w:r>
    </w:p>
    <w:p w14:paraId="3CD854C6" w14:textId="77777777" w:rsidR="00CE5B0D" w:rsidRPr="00CE5B0D" w:rsidRDefault="00CE5B0D" w:rsidP="00CE5B0D">
      <w:pPr>
        <w:rPr>
          <w:rFonts w:ascii="Tahoma" w:hAnsi="Tahoma" w:cs="Tahoma"/>
        </w:rPr>
      </w:pPr>
      <w:r w:rsidRPr="00CE5B0D">
        <w:rPr>
          <w:rFonts w:ascii="Tahoma" w:hAnsi="Tahoma" w:cs="Tahoma"/>
        </w:rPr>
        <w:t>The implications will depend upon the legal structure ultimately considered, the nature of any proposed transfer or lease, the consideration involved and the Council's continuing interest in the asset. Specialist legal advice should therefore be obtained before progressing any proposal involving the transfer or disposal of an interest in the Town Hall.</w:t>
      </w:r>
    </w:p>
    <w:p w14:paraId="52390B57" w14:textId="24908070" w:rsidR="00CE5B0D" w:rsidRPr="00CE5B0D" w:rsidRDefault="00CE5B0D" w:rsidP="00CE5B0D">
      <w:pPr>
        <w:rPr>
          <w:rFonts w:ascii="Tahoma" w:hAnsi="Tahoma" w:cs="Tahoma"/>
        </w:rPr>
      </w:pPr>
      <w:r w:rsidRPr="00CE5B0D">
        <w:rPr>
          <w:rFonts w:ascii="Tahoma" w:hAnsi="Tahoma" w:cs="Tahoma"/>
        </w:rPr>
        <w:t>Before detailed work is commissioned on a particular structure, it would be appropriate for Full Council to consider, in principle, whether it wishes to explore alternative governance arrangements for the future management of the Town Hall.</w:t>
      </w:r>
      <w:r w:rsidR="00D159F7">
        <w:rPr>
          <w:rFonts w:ascii="Tahoma" w:hAnsi="Tahoma" w:cs="Tahoma"/>
        </w:rPr>
        <w:t xml:space="preserve"> I have in the first instance created an internal survey for Councillors to provide initial </w:t>
      </w:r>
      <w:r w:rsidR="00CE2BB3">
        <w:rPr>
          <w:rFonts w:ascii="Tahoma" w:hAnsi="Tahoma" w:cs="Tahoma"/>
        </w:rPr>
        <w:t xml:space="preserve">thoughts prior to moving forward with a governance workshop or similar. </w:t>
      </w:r>
    </w:p>
    <w:p w14:paraId="7174F985" w14:textId="77777777" w:rsidR="00CE5B0D" w:rsidRPr="00DE0115" w:rsidRDefault="00CE5B0D" w:rsidP="00CE5B0D">
      <w:pPr>
        <w:rPr>
          <w:rFonts w:ascii="Tahoma" w:hAnsi="Tahoma" w:cs="Tahoma"/>
          <w:b/>
          <w:bCs/>
        </w:rPr>
      </w:pPr>
      <w:r w:rsidRPr="00DE0115">
        <w:rPr>
          <w:rFonts w:ascii="Tahoma" w:hAnsi="Tahoma" w:cs="Tahoma"/>
          <w:b/>
          <w:bCs/>
        </w:rPr>
        <w:t>4. Next Steps</w:t>
      </w:r>
    </w:p>
    <w:p w14:paraId="2F955941" w14:textId="77777777" w:rsidR="00CE5B0D" w:rsidRPr="00CE5B0D" w:rsidRDefault="00CE5B0D" w:rsidP="00CE5B0D">
      <w:pPr>
        <w:rPr>
          <w:rFonts w:ascii="Tahoma" w:hAnsi="Tahoma" w:cs="Tahoma"/>
        </w:rPr>
      </w:pPr>
      <w:r w:rsidRPr="00CE5B0D">
        <w:rPr>
          <w:rFonts w:ascii="Tahoma" w:hAnsi="Tahoma" w:cs="Tahoma"/>
        </w:rPr>
        <w:t>At this stage, the principal areas of work are therefore:</w:t>
      </w:r>
    </w:p>
    <w:p w14:paraId="0F8DE8DC" w14:textId="77777777" w:rsidR="00CE5B0D" w:rsidRPr="00CE5B0D" w:rsidRDefault="00CE5B0D" w:rsidP="00CE5B0D">
      <w:pPr>
        <w:numPr>
          <w:ilvl w:val="0"/>
          <w:numId w:val="5"/>
        </w:numPr>
        <w:rPr>
          <w:rFonts w:ascii="Tahoma" w:hAnsi="Tahoma" w:cs="Tahoma"/>
        </w:rPr>
      </w:pPr>
      <w:r w:rsidRPr="00CE5B0D">
        <w:rPr>
          <w:rFonts w:ascii="Tahoma" w:hAnsi="Tahoma" w:cs="Tahoma"/>
        </w:rPr>
        <w:t>continuing development of the Business Plan and supporting evidence;</w:t>
      </w:r>
    </w:p>
    <w:p w14:paraId="522AF605" w14:textId="7296DB30" w:rsidR="00CE5B0D" w:rsidRPr="00CE5B0D" w:rsidRDefault="00CE5B0D" w:rsidP="00CE5B0D">
      <w:pPr>
        <w:numPr>
          <w:ilvl w:val="0"/>
          <w:numId w:val="5"/>
        </w:numPr>
        <w:rPr>
          <w:rFonts w:ascii="Tahoma" w:hAnsi="Tahoma" w:cs="Tahoma"/>
        </w:rPr>
      </w:pPr>
      <w:r w:rsidRPr="00CE5B0D">
        <w:rPr>
          <w:rFonts w:ascii="Tahoma" w:hAnsi="Tahoma" w:cs="Tahoma"/>
        </w:rPr>
        <w:t>establishing the appropriate level of project management and officer resource</w:t>
      </w:r>
      <w:r w:rsidR="00DE766D">
        <w:rPr>
          <w:rFonts w:ascii="Tahoma" w:hAnsi="Tahoma" w:cs="Tahoma"/>
        </w:rPr>
        <w:t xml:space="preserve"> to ensure </w:t>
      </w:r>
      <w:r w:rsidR="009E6693">
        <w:rPr>
          <w:rFonts w:ascii="Tahoma" w:hAnsi="Tahoma" w:cs="Tahoma"/>
        </w:rPr>
        <w:t>officers can deliver the statutory and essential elements of their contracted roles;</w:t>
      </w:r>
    </w:p>
    <w:p w14:paraId="552CFD33" w14:textId="4CA4123F" w:rsidR="00CE5B0D" w:rsidRPr="00CE5B0D" w:rsidRDefault="00CE5B0D" w:rsidP="00CE5B0D">
      <w:pPr>
        <w:numPr>
          <w:ilvl w:val="0"/>
          <w:numId w:val="5"/>
        </w:numPr>
        <w:rPr>
          <w:rFonts w:ascii="Tahoma" w:hAnsi="Tahoma" w:cs="Tahoma"/>
        </w:rPr>
      </w:pPr>
      <w:r w:rsidRPr="00CE5B0D">
        <w:rPr>
          <w:rFonts w:ascii="Tahoma" w:hAnsi="Tahoma" w:cs="Tahoma"/>
        </w:rPr>
        <w:t>obtaining and considering the proposal for an independent organisational review;</w:t>
      </w:r>
      <w:r w:rsidR="009E6693">
        <w:rPr>
          <w:rFonts w:ascii="Tahoma" w:hAnsi="Tahoma" w:cs="Tahoma"/>
        </w:rPr>
        <w:t xml:space="preserve"> and</w:t>
      </w:r>
    </w:p>
    <w:p w14:paraId="39FA7022" w14:textId="7A1F35F6" w:rsidR="00CE5B0D" w:rsidRPr="00CE5B0D" w:rsidRDefault="00CE5B0D" w:rsidP="00CE5B0D">
      <w:pPr>
        <w:numPr>
          <w:ilvl w:val="0"/>
          <w:numId w:val="5"/>
        </w:numPr>
        <w:rPr>
          <w:rFonts w:ascii="Tahoma" w:hAnsi="Tahoma" w:cs="Tahoma"/>
        </w:rPr>
      </w:pPr>
      <w:r w:rsidRPr="00CE5B0D">
        <w:rPr>
          <w:rFonts w:ascii="Tahoma" w:hAnsi="Tahoma" w:cs="Tahoma"/>
        </w:rPr>
        <w:t>continuing initial exploration of future governance and legal structure</w:t>
      </w:r>
      <w:r w:rsidR="009E6693">
        <w:rPr>
          <w:rFonts w:ascii="Tahoma" w:hAnsi="Tahoma" w:cs="Tahoma"/>
        </w:rPr>
        <w:t>s</w:t>
      </w:r>
    </w:p>
    <w:p w14:paraId="151080E4" w14:textId="77777777" w:rsidR="00CE5B0D" w:rsidRPr="00CE5B0D" w:rsidRDefault="00CE5B0D" w:rsidP="00CE5B0D">
      <w:pPr>
        <w:rPr>
          <w:rFonts w:ascii="Tahoma" w:hAnsi="Tahoma" w:cs="Tahoma"/>
        </w:rPr>
      </w:pPr>
      <w:r w:rsidRPr="00CE5B0D">
        <w:rPr>
          <w:rFonts w:ascii="Tahoma" w:hAnsi="Tahoma" w:cs="Tahoma"/>
        </w:rPr>
        <w:t>These workstreams will continue to develop alongside the wider Heritage Fund project and will be reported back to members as further information becomes available.</w:t>
      </w:r>
    </w:p>
    <w:p w14:paraId="2999F59D" w14:textId="56BF7D25" w:rsidR="00D54CC7" w:rsidRPr="00CE5B0D" w:rsidRDefault="00D54CC7" w:rsidP="00CE5B0D"/>
    <w:sectPr w:rsidR="00D54CC7" w:rsidRPr="00CE5B0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F0FD9" w14:textId="77777777" w:rsidR="00DC6E67" w:rsidRDefault="00DC6E67" w:rsidP="002216C4">
      <w:pPr>
        <w:spacing w:after="0" w:line="240" w:lineRule="auto"/>
      </w:pPr>
      <w:r>
        <w:separator/>
      </w:r>
    </w:p>
  </w:endnote>
  <w:endnote w:type="continuationSeparator" w:id="0">
    <w:p w14:paraId="75363BA4" w14:textId="77777777" w:rsidR="00DC6E67" w:rsidRDefault="00DC6E67" w:rsidP="00221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424020"/>
      <w:docPartObj>
        <w:docPartGallery w:val="Page Numbers (Bottom of Page)"/>
        <w:docPartUnique/>
      </w:docPartObj>
    </w:sdtPr>
    <w:sdtContent>
      <w:p w14:paraId="6DCCE3BE" w14:textId="2BA6E94D" w:rsidR="002216C4" w:rsidRDefault="002216C4">
        <w:pPr>
          <w:pStyle w:val="Footer"/>
          <w:jc w:val="center"/>
        </w:pPr>
        <w:r>
          <w:fldChar w:fldCharType="begin"/>
        </w:r>
        <w:r>
          <w:instrText>PAGE   \* MERGEFORMAT</w:instrText>
        </w:r>
        <w:r>
          <w:fldChar w:fldCharType="separate"/>
        </w:r>
        <w:r>
          <w:t>2</w:t>
        </w:r>
        <w:r>
          <w:fldChar w:fldCharType="end"/>
        </w:r>
      </w:p>
    </w:sdtContent>
  </w:sdt>
  <w:p w14:paraId="64BB3FCD" w14:textId="77777777" w:rsidR="002216C4" w:rsidRDefault="002216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24A1" w14:textId="77777777" w:rsidR="00DC6E67" w:rsidRDefault="00DC6E67" w:rsidP="002216C4">
      <w:pPr>
        <w:spacing w:after="0" w:line="240" w:lineRule="auto"/>
      </w:pPr>
      <w:r>
        <w:separator/>
      </w:r>
    </w:p>
  </w:footnote>
  <w:footnote w:type="continuationSeparator" w:id="0">
    <w:p w14:paraId="7EC08A99" w14:textId="77777777" w:rsidR="00DC6E67" w:rsidRDefault="00DC6E67" w:rsidP="002216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684"/>
    <w:multiLevelType w:val="hybridMultilevel"/>
    <w:tmpl w:val="D17AE36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18595A"/>
    <w:multiLevelType w:val="hybridMultilevel"/>
    <w:tmpl w:val="F8B6E46E"/>
    <w:lvl w:ilvl="0" w:tplc="B96C0FB6">
      <w:start w:val="3"/>
      <w:numFmt w:val="bullet"/>
      <w:lvlText w:val="-"/>
      <w:lvlJc w:val="left"/>
      <w:pPr>
        <w:ind w:left="2520" w:hanging="360"/>
      </w:pPr>
      <w:rPr>
        <w:rFonts w:ascii="Aptos" w:eastAsiaTheme="minorHAnsi" w:hAnsi="Aptos" w:cstheme="minorBid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48163094"/>
    <w:multiLevelType w:val="hybridMultilevel"/>
    <w:tmpl w:val="FB22EE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5D548A"/>
    <w:multiLevelType w:val="multilevel"/>
    <w:tmpl w:val="D312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810B9F"/>
    <w:multiLevelType w:val="multilevel"/>
    <w:tmpl w:val="254C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6875322">
    <w:abstractNumId w:val="2"/>
  </w:num>
  <w:num w:numId="2" w16cid:durableId="221135051">
    <w:abstractNumId w:val="0"/>
  </w:num>
  <w:num w:numId="3" w16cid:durableId="1278558064">
    <w:abstractNumId w:val="1"/>
  </w:num>
  <w:num w:numId="4" w16cid:durableId="2141801869">
    <w:abstractNumId w:val="4"/>
  </w:num>
  <w:num w:numId="5" w16cid:durableId="1891189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459"/>
    <w:rsid w:val="00024D86"/>
    <w:rsid w:val="00090F7E"/>
    <w:rsid w:val="000D5313"/>
    <w:rsid w:val="000E058D"/>
    <w:rsid w:val="00103D60"/>
    <w:rsid w:val="0012426E"/>
    <w:rsid w:val="001506DE"/>
    <w:rsid w:val="00153E03"/>
    <w:rsid w:val="00167017"/>
    <w:rsid w:val="0021013C"/>
    <w:rsid w:val="002216C4"/>
    <w:rsid w:val="00227D6C"/>
    <w:rsid w:val="002A6F51"/>
    <w:rsid w:val="002A7F4F"/>
    <w:rsid w:val="002D6935"/>
    <w:rsid w:val="002E6EDA"/>
    <w:rsid w:val="003155AC"/>
    <w:rsid w:val="003D0458"/>
    <w:rsid w:val="003F69D8"/>
    <w:rsid w:val="00490946"/>
    <w:rsid w:val="004F556D"/>
    <w:rsid w:val="00531AC3"/>
    <w:rsid w:val="00545BDD"/>
    <w:rsid w:val="005B2459"/>
    <w:rsid w:val="005C3FE5"/>
    <w:rsid w:val="005E1DED"/>
    <w:rsid w:val="005F2632"/>
    <w:rsid w:val="00601CEA"/>
    <w:rsid w:val="006133A1"/>
    <w:rsid w:val="00643E1E"/>
    <w:rsid w:val="00651F8C"/>
    <w:rsid w:val="00681404"/>
    <w:rsid w:val="006843E7"/>
    <w:rsid w:val="006E376B"/>
    <w:rsid w:val="006F3143"/>
    <w:rsid w:val="00701972"/>
    <w:rsid w:val="00724A5D"/>
    <w:rsid w:val="00744460"/>
    <w:rsid w:val="00757B5A"/>
    <w:rsid w:val="00826261"/>
    <w:rsid w:val="00853083"/>
    <w:rsid w:val="00876A99"/>
    <w:rsid w:val="008A413D"/>
    <w:rsid w:val="008A5203"/>
    <w:rsid w:val="008E6018"/>
    <w:rsid w:val="009B3128"/>
    <w:rsid w:val="009C6969"/>
    <w:rsid w:val="009D4CC7"/>
    <w:rsid w:val="009D78BF"/>
    <w:rsid w:val="009E6693"/>
    <w:rsid w:val="00A5388B"/>
    <w:rsid w:val="00A76B26"/>
    <w:rsid w:val="00A848A0"/>
    <w:rsid w:val="00AC2A04"/>
    <w:rsid w:val="00AC4B39"/>
    <w:rsid w:val="00AD3512"/>
    <w:rsid w:val="00AF55E8"/>
    <w:rsid w:val="00B6192C"/>
    <w:rsid w:val="00B942BF"/>
    <w:rsid w:val="00BA5655"/>
    <w:rsid w:val="00BC10E0"/>
    <w:rsid w:val="00BD670B"/>
    <w:rsid w:val="00BF0CB5"/>
    <w:rsid w:val="00C2592F"/>
    <w:rsid w:val="00CE2BB3"/>
    <w:rsid w:val="00CE5B0D"/>
    <w:rsid w:val="00D159F7"/>
    <w:rsid w:val="00D2322A"/>
    <w:rsid w:val="00D37A3D"/>
    <w:rsid w:val="00D54CC7"/>
    <w:rsid w:val="00D60106"/>
    <w:rsid w:val="00D620AF"/>
    <w:rsid w:val="00D86E04"/>
    <w:rsid w:val="00DA4420"/>
    <w:rsid w:val="00DC6E67"/>
    <w:rsid w:val="00DE0115"/>
    <w:rsid w:val="00DE766D"/>
    <w:rsid w:val="00DF67DB"/>
    <w:rsid w:val="00E32054"/>
    <w:rsid w:val="00E51169"/>
    <w:rsid w:val="00EA3AE6"/>
    <w:rsid w:val="00EB66E4"/>
    <w:rsid w:val="00FA7764"/>
    <w:rsid w:val="00FF1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256B4"/>
  <w15:chartTrackingRefBased/>
  <w15:docId w15:val="{1D03B3CE-1D26-4CE4-AE03-F0A4E6B6C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4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4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4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4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459"/>
    <w:rPr>
      <w:rFonts w:eastAsiaTheme="majorEastAsia" w:cstheme="majorBidi"/>
      <w:color w:val="272727" w:themeColor="text1" w:themeTint="D8"/>
    </w:rPr>
  </w:style>
  <w:style w:type="paragraph" w:styleId="Title">
    <w:name w:val="Title"/>
    <w:basedOn w:val="Normal"/>
    <w:next w:val="Normal"/>
    <w:link w:val="TitleChar"/>
    <w:uiPriority w:val="10"/>
    <w:qFormat/>
    <w:rsid w:val="005B2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4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459"/>
    <w:pPr>
      <w:spacing w:before="160"/>
      <w:jc w:val="center"/>
    </w:pPr>
    <w:rPr>
      <w:i/>
      <w:iCs/>
      <w:color w:val="404040" w:themeColor="text1" w:themeTint="BF"/>
    </w:rPr>
  </w:style>
  <w:style w:type="character" w:customStyle="1" w:styleId="QuoteChar">
    <w:name w:val="Quote Char"/>
    <w:basedOn w:val="DefaultParagraphFont"/>
    <w:link w:val="Quote"/>
    <w:uiPriority w:val="29"/>
    <w:rsid w:val="005B2459"/>
    <w:rPr>
      <w:i/>
      <w:iCs/>
      <w:color w:val="404040" w:themeColor="text1" w:themeTint="BF"/>
    </w:rPr>
  </w:style>
  <w:style w:type="paragraph" w:styleId="ListParagraph">
    <w:name w:val="List Paragraph"/>
    <w:basedOn w:val="Normal"/>
    <w:uiPriority w:val="34"/>
    <w:qFormat/>
    <w:rsid w:val="005B2459"/>
    <w:pPr>
      <w:ind w:left="720"/>
      <w:contextualSpacing/>
    </w:pPr>
  </w:style>
  <w:style w:type="character" w:styleId="IntenseEmphasis">
    <w:name w:val="Intense Emphasis"/>
    <w:basedOn w:val="DefaultParagraphFont"/>
    <w:uiPriority w:val="21"/>
    <w:qFormat/>
    <w:rsid w:val="005B2459"/>
    <w:rPr>
      <w:i/>
      <w:iCs/>
      <w:color w:val="0F4761" w:themeColor="accent1" w:themeShade="BF"/>
    </w:rPr>
  </w:style>
  <w:style w:type="paragraph" w:styleId="IntenseQuote">
    <w:name w:val="Intense Quote"/>
    <w:basedOn w:val="Normal"/>
    <w:next w:val="Normal"/>
    <w:link w:val="IntenseQuoteChar"/>
    <w:uiPriority w:val="30"/>
    <w:qFormat/>
    <w:rsid w:val="005B2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459"/>
    <w:rPr>
      <w:i/>
      <w:iCs/>
      <w:color w:val="0F4761" w:themeColor="accent1" w:themeShade="BF"/>
    </w:rPr>
  </w:style>
  <w:style w:type="character" w:styleId="IntenseReference">
    <w:name w:val="Intense Reference"/>
    <w:basedOn w:val="DefaultParagraphFont"/>
    <w:uiPriority w:val="32"/>
    <w:qFormat/>
    <w:rsid w:val="005B2459"/>
    <w:rPr>
      <w:b/>
      <w:bCs/>
      <w:smallCaps/>
      <w:color w:val="0F4761" w:themeColor="accent1" w:themeShade="BF"/>
      <w:spacing w:val="5"/>
    </w:rPr>
  </w:style>
  <w:style w:type="character" w:styleId="Hyperlink">
    <w:name w:val="Hyperlink"/>
    <w:basedOn w:val="DefaultParagraphFont"/>
    <w:uiPriority w:val="99"/>
    <w:unhideWhenUsed/>
    <w:rsid w:val="00D2322A"/>
    <w:rPr>
      <w:color w:val="467886" w:themeColor="hyperlink"/>
      <w:u w:val="single"/>
    </w:rPr>
  </w:style>
  <w:style w:type="character" w:styleId="UnresolvedMention">
    <w:name w:val="Unresolved Mention"/>
    <w:basedOn w:val="DefaultParagraphFont"/>
    <w:uiPriority w:val="99"/>
    <w:semiHidden/>
    <w:unhideWhenUsed/>
    <w:rsid w:val="00D2322A"/>
    <w:rPr>
      <w:color w:val="605E5C"/>
      <w:shd w:val="clear" w:color="auto" w:fill="E1DFDD"/>
    </w:rPr>
  </w:style>
  <w:style w:type="paragraph" w:styleId="Header">
    <w:name w:val="header"/>
    <w:basedOn w:val="Normal"/>
    <w:link w:val="HeaderChar"/>
    <w:uiPriority w:val="99"/>
    <w:unhideWhenUsed/>
    <w:rsid w:val="002216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6C4"/>
  </w:style>
  <w:style w:type="paragraph" w:styleId="Footer">
    <w:name w:val="footer"/>
    <w:basedOn w:val="Normal"/>
    <w:link w:val="FooterChar"/>
    <w:uiPriority w:val="99"/>
    <w:unhideWhenUsed/>
    <w:rsid w:val="002216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6C4"/>
  </w:style>
  <w:style w:type="table" w:styleId="TableGrid">
    <w:name w:val="Table Grid"/>
    <w:basedOn w:val="TableNormal"/>
    <w:uiPriority w:val="39"/>
    <w:rsid w:val="00BF0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councilhrandgovernancesupport.co.uk/council-developmen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CA180CA2E1EC48B81F5E8A9EB9AE56" ma:contentTypeVersion="18" ma:contentTypeDescription="Create a new document." ma:contentTypeScope="" ma:versionID="1991dc91380f45d576d9d5a582b0ff82">
  <xsd:schema xmlns:xsd="http://www.w3.org/2001/XMLSchema" xmlns:xs="http://www.w3.org/2001/XMLSchema" xmlns:p="http://schemas.microsoft.com/office/2006/metadata/properties" xmlns:ns2="62a35e46-0a97-4c21-9285-2d20bdb86fb2" xmlns:ns3="97710249-6680-417f-9b2b-44ec5de92d1e" targetNamespace="http://schemas.microsoft.com/office/2006/metadata/properties" ma:root="true" ma:fieldsID="09722b1c4810e88e5c35516f85d5f260" ns2:_="" ns3:_="">
    <xsd:import namespace="62a35e46-0a97-4c21-9285-2d20bdb86fb2"/>
    <xsd:import namespace="97710249-6680-417f-9b2b-44ec5de92d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35e46-0a97-4c21-9285-2d20bdb8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eb9181-0fd6-45b1-9b02-798cb075c4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10249-6680-417f-9b2b-44ec5de92d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e398da-6b5a-47fb-8776-f21b0706baf5}" ma:internalName="TaxCatchAll" ma:showField="CatchAllData" ma:web="97710249-6680-417f-9b2b-44ec5de92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710249-6680-417f-9b2b-44ec5de92d1e" xsi:nil="true"/>
    <lcf76f155ced4ddcb4097134ff3c332f xmlns="62a35e46-0a97-4c21-9285-2d20bdb86f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28D142-7312-498E-B7A4-260DA7B16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35e46-0a97-4c21-9285-2d20bdb86fb2"/>
    <ds:schemaRef ds:uri="97710249-6680-417f-9b2b-44ec5de92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BD2606-EA91-4E3D-A68D-55858E442187}">
  <ds:schemaRefs>
    <ds:schemaRef ds:uri="http://schemas.microsoft.com/sharepoint/v3/contenttype/forms"/>
  </ds:schemaRefs>
</ds:datastoreItem>
</file>

<file path=customXml/itemProps3.xml><?xml version="1.0" encoding="utf-8"?>
<ds:datastoreItem xmlns:ds="http://schemas.openxmlformats.org/officeDocument/2006/customXml" ds:itemID="{EE89CE64-F805-4420-81CD-21FE58503E9B}">
  <ds:schemaRefs>
    <ds:schemaRef ds:uri="http://schemas.microsoft.com/office/2006/metadata/properties"/>
    <ds:schemaRef ds:uri="http://schemas.microsoft.com/office/infopath/2007/PartnerControls"/>
    <ds:schemaRef ds:uri="97710249-6680-417f-9b2b-44ec5de92d1e"/>
    <ds:schemaRef ds:uri="62a35e46-0a97-4c21-9285-2d20bdb86fb2"/>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4</Pages>
  <Words>1197</Words>
  <Characters>6823</Characters>
  <Application>Microsoft Office Word</Application>
  <DocSecurity>0</DocSecurity>
  <Lines>56</Lines>
  <Paragraphs>16</Paragraphs>
  <ScaleCrop>false</ScaleCrop>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Jang</dc:creator>
  <cp:keywords/>
  <dc:description/>
  <cp:lastModifiedBy>Katherine Jang</cp:lastModifiedBy>
  <cp:revision>78</cp:revision>
  <dcterms:created xsi:type="dcterms:W3CDTF">2026-09-16T10:55:00Z</dcterms:created>
  <dcterms:modified xsi:type="dcterms:W3CDTF">2026-09-18T09:47:00Z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0x01010007CA180CA2E1EC48B81F5E8A9EB9AE56</vt:lpwstr>
  </property>
  <property fmtid="{D5CDD505-2E9C-101B-9397-08002B2CF9AE}" pid="3" name="MediaServiceImageTags">
    <vt:lpwstr/>
  </property>
</Properties>
</file>